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黑体" w:hAnsi="宋体" w:eastAsia="黑体" w:cs="Times New Roman"/>
          <w:b/>
          <w:sz w:val="44"/>
          <w:szCs w:val="44"/>
        </w:rPr>
      </w:pPr>
    </w:p>
    <w:p>
      <w:pPr>
        <w:spacing w:line="440" w:lineRule="exact"/>
        <w:jc w:val="center"/>
        <w:rPr>
          <w:rFonts w:ascii="黑体" w:hAnsi="宋体" w:eastAsia="黑体" w:cs="Times New Roman"/>
          <w:b/>
          <w:sz w:val="44"/>
          <w:szCs w:val="44"/>
        </w:rPr>
      </w:pPr>
    </w:p>
    <w:p>
      <w:pPr>
        <w:spacing w:line="560" w:lineRule="exact"/>
        <w:jc w:val="center"/>
        <w:rPr>
          <w:rFonts w:ascii="黑体" w:hAnsi="宋体" w:eastAsia="黑体" w:cs="Times New Roman"/>
          <w:b/>
          <w:sz w:val="44"/>
          <w:szCs w:val="44"/>
        </w:rPr>
      </w:pPr>
    </w:p>
    <w:p>
      <w:pPr>
        <w:spacing w:line="560" w:lineRule="exact"/>
        <w:jc w:val="center"/>
        <w:rPr>
          <w:rFonts w:ascii="黑体" w:hAnsi="宋体" w:eastAsia="黑体" w:cs="Times New Roman"/>
          <w:b/>
          <w:sz w:val="44"/>
          <w:szCs w:val="44"/>
        </w:rPr>
      </w:pPr>
    </w:p>
    <w:p>
      <w:pPr>
        <w:spacing w:line="560" w:lineRule="exact"/>
        <w:jc w:val="center"/>
        <w:rPr>
          <w:rFonts w:ascii="黑体" w:hAnsi="宋体" w:eastAsia="黑体" w:cs="Times New Roman"/>
          <w:b/>
          <w:sz w:val="44"/>
          <w:szCs w:val="44"/>
        </w:rPr>
      </w:pPr>
    </w:p>
    <w:p>
      <w:pPr>
        <w:spacing w:line="560" w:lineRule="exact"/>
        <w:jc w:val="center"/>
        <w:rPr>
          <w:rFonts w:ascii="宋体" w:hAnsi="宋体" w:eastAsia="宋体" w:cs="Times New Roman"/>
          <w:b/>
          <w:sz w:val="44"/>
          <w:szCs w:val="44"/>
        </w:rPr>
      </w:pPr>
      <w:r>
        <w:rPr>
          <w:rFonts w:hint="eastAsia" w:ascii="宋体" w:hAnsi="宋体" w:eastAsia="宋体" w:cs="Times New Roman"/>
          <w:b/>
          <w:sz w:val="44"/>
          <w:szCs w:val="44"/>
        </w:rPr>
        <w:t>深圳市光明区人民医院</w:t>
      </w:r>
    </w:p>
    <w:p>
      <w:pPr>
        <w:spacing w:line="560" w:lineRule="exact"/>
        <w:jc w:val="center"/>
        <w:rPr>
          <w:rFonts w:ascii="宋体" w:hAnsi="宋体" w:eastAsia="宋体" w:cs="Times New Roman"/>
          <w:b/>
          <w:sz w:val="44"/>
          <w:szCs w:val="44"/>
        </w:rPr>
      </w:pPr>
      <w:r>
        <w:rPr>
          <w:rFonts w:hint="eastAsia" w:ascii="宋体" w:hAnsi="宋体" w:eastAsia="宋体" w:cs="Times New Roman"/>
          <w:b/>
          <w:sz w:val="44"/>
          <w:szCs w:val="44"/>
        </w:rPr>
        <w:t>院内竞价文件</w:t>
      </w:r>
    </w:p>
    <w:p>
      <w:pPr>
        <w:spacing w:line="560" w:lineRule="exact"/>
        <w:jc w:val="left"/>
        <w:rPr>
          <w:rFonts w:ascii="黑体" w:hAnsi="宋体" w:eastAsia="黑体" w:cs="Times New Roman"/>
          <w:sz w:val="36"/>
          <w:szCs w:val="36"/>
        </w:rPr>
      </w:pPr>
      <w:r>
        <w:rPr>
          <w:rFonts w:hint="eastAsia" w:ascii="黑体" w:hAnsi="宋体" w:eastAsia="黑体" w:cs="Times New Roman"/>
          <w:sz w:val="36"/>
          <w:szCs w:val="36"/>
        </w:rPr>
        <w:t xml:space="preserve">          </w:t>
      </w:r>
    </w:p>
    <w:p>
      <w:pPr>
        <w:spacing w:line="560" w:lineRule="exact"/>
        <w:jc w:val="left"/>
        <w:rPr>
          <w:rFonts w:ascii="黑体" w:hAnsi="宋体" w:eastAsia="黑体" w:cs="Times New Roman"/>
          <w:sz w:val="36"/>
          <w:szCs w:val="36"/>
        </w:rPr>
      </w:pPr>
    </w:p>
    <w:p>
      <w:pPr>
        <w:spacing w:line="560" w:lineRule="exact"/>
        <w:jc w:val="left"/>
        <w:rPr>
          <w:rFonts w:ascii="黑体" w:hAnsi="宋体" w:eastAsia="黑体" w:cs="Times New Roman"/>
          <w:sz w:val="36"/>
          <w:szCs w:val="36"/>
        </w:rPr>
      </w:pPr>
    </w:p>
    <w:p>
      <w:pPr>
        <w:spacing w:line="560" w:lineRule="exact"/>
        <w:jc w:val="left"/>
        <w:rPr>
          <w:rFonts w:ascii="黑体" w:hAnsi="宋体" w:eastAsia="黑体" w:cs="Times New Roman"/>
          <w:sz w:val="36"/>
          <w:szCs w:val="36"/>
        </w:rPr>
      </w:pPr>
    </w:p>
    <w:p>
      <w:pPr>
        <w:spacing w:line="560" w:lineRule="exact"/>
        <w:jc w:val="left"/>
        <w:rPr>
          <w:rFonts w:ascii="黑体" w:hAnsi="宋体" w:eastAsia="黑体" w:cs="Times New Roman"/>
          <w:sz w:val="36"/>
          <w:szCs w:val="36"/>
        </w:rPr>
      </w:pPr>
    </w:p>
    <w:p>
      <w:pPr>
        <w:spacing w:line="560" w:lineRule="exact"/>
        <w:jc w:val="left"/>
        <w:rPr>
          <w:rFonts w:ascii="黑体" w:hAnsi="宋体" w:eastAsia="黑体" w:cs="Times New Roman"/>
          <w:sz w:val="36"/>
          <w:szCs w:val="36"/>
        </w:rPr>
      </w:pPr>
    </w:p>
    <w:p>
      <w:pPr>
        <w:spacing w:line="560" w:lineRule="exact"/>
        <w:jc w:val="left"/>
        <w:rPr>
          <w:rFonts w:ascii="黑体" w:hAnsi="宋体" w:eastAsia="黑体" w:cs="Times New Roman"/>
          <w:sz w:val="36"/>
          <w:szCs w:val="36"/>
        </w:rPr>
      </w:pPr>
    </w:p>
    <w:p>
      <w:pPr>
        <w:spacing w:line="560" w:lineRule="exact"/>
        <w:jc w:val="left"/>
        <w:rPr>
          <w:rFonts w:ascii="黑体" w:hAnsi="宋体" w:eastAsia="黑体" w:cs="Times New Roman"/>
          <w:sz w:val="36"/>
          <w:szCs w:val="36"/>
        </w:rPr>
      </w:pPr>
    </w:p>
    <w:p>
      <w:pPr>
        <w:spacing w:line="560" w:lineRule="exact"/>
        <w:jc w:val="left"/>
        <w:rPr>
          <w:rFonts w:ascii="黑体" w:hAnsi="宋体" w:eastAsia="黑体" w:cs="Times New Roman"/>
          <w:sz w:val="36"/>
          <w:szCs w:val="36"/>
        </w:rPr>
      </w:pPr>
    </w:p>
    <w:p>
      <w:pPr>
        <w:spacing w:line="560" w:lineRule="exact"/>
        <w:jc w:val="left"/>
        <w:rPr>
          <w:rFonts w:ascii="Calibri" w:hAnsi="Calibri" w:eastAsia="宋体" w:cs="Times New Roman"/>
          <w:szCs w:val="24"/>
        </w:rPr>
      </w:pPr>
    </w:p>
    <w:p>
      <w:pPr>
        <w:spacing w:line="560" w:lineRule="exact"/>
        <w:jc w:val="left"/>
        <w:rPr>
          <w:rFonts w:ascii="黑体" w:hAnsi="宋体" w:eastAsia="黑体" w:cs="Times New Roman"/>
          <w:sz w:val="36"/>
          <w:szCs w:val="36"/>
        </w:rPr>
      </w:pPr>
    </w:p>
    <w:p>
      <w:pPr>
        <w:spacing w:line="560" w:lineRule="exact"/>
        <w:jc w:val="center"/>
        <w:rPr>
          <w:rFonts w:hint="eastAsia" w:ascii="宋体" w:hAnsi="宋体" w:eastAsia="宋体" w:cs="Times New Roman"/>
          <w:b/>
          <w:sz w:val="36"/>
          <w:szCs w:val="36"/>
        </w:rPr>
      </w:pPr>
      <w:r>
        <w:rPr>
          <w:rFonts w:hint="eastAsia" w:ascii="宋体" w:hAnsi="宋体" w:eastAsia="宋体" w:cs="Times New Roman"/>
          <w:b/>
          <w:sz w:val="36"/>
          <w:szCs w:val="36"/>
        </w:rPr>
        <w:t>项目名称：东院区住院楼五楼产科病房厕所防水</w:t>
      </w:r>
    </w:p>
    <w:p>
      <w:pPr>
        <w:spacing w:line="560" w:lineRule="exact"/>
        <w:ind w:firstLine="2891" w:firstLineChars="800"/>
        <w:jc w:val="both"/>
        <w:rPr>
          <w:rFonts w:ascii="宋体" w:hAnsi="宋体" w:eastAsia="宋体" w:cs="Times New Roman"/>
          <w:b/>
          <w:sz w:val="36"/>
          <w:szCs w:val="36"/>
        </w:rPr>
      </w:pPr>
      <w:r>
        <w:rPr>
          <w:rFonts w:hint="eastAsia" w:ascii="宋体" w:hAnsi="宋体" w:eastAsia="宋体" w:cs="Times New Roman"/>
          <w:b/>
          <w:sz w:val="36"/>
          <w:szCs w:val="36"/>
        </w:rPr>
        <w:t>修缮工程</w:t>
      </w:r>
    </w:p>
    <w:p>
      <w:pPr>
        <w:spacing w:line="560" w:lineRule="exact"/>
        <w:ind w:firstLine="1084" w:firstLineChars="300"/>
        <w:rPr>
          <w:rFonts w:hint="default" w:ascii="宋体" w:hAnsi="宋体" w:eastAsia="宋体" w:cs="Times New Roman"/>
          <w:b/>
          <w:sz w:val="36"/>
          <w:szCs w:val="36"/>
          <w:lang w:val="en-US" w:eastAsia="zh-CN"/>
        </w:rPr>
      </w:pPr>
      <w:r>
        <w:rPr>
          <w:rFonts w:hint="eastAsia" w:ascii="宋体" w:hAnsi="宋体" w:eastAsia="宋体" w:cs="Times New Roman"/>
          <w:b/>
          <w:sz w:val="36"/>
          <w:szCs w:val="36"/>
        </w:rPr>
        <w:t>项目编号：</w:t>
      </w:r>
      <w:r>
        <w:rPr>
          <w:rFonts w:ascii="宋体" w:hAnsi="宋体" w:eastAsia="宋体" w:cs="Times New Roman"/>
          <w:b/>
          <w:sz w:val="36"/>
          <w:szCs w:val="36"/>
        </w:rPr>
        <w:t>LXGC-2024-0</w:t>
      </w:r>
      <w:r>
        <w:rPr>
          <w:rFonts w:hint="eastAsia" w:ascii="宋体" w:hAnsi="宋体" w:eastAsia="宋体" w:cs="Times New Roman"/>
          <w:b/>
          <w:sz w:val="36"/>
          <w:szCs w:val="36"/>
          <w:lang w:val="en-US" w:eastAsia="zh-CN"/>
        </w:rPr>
        <w:t>18</w:t>
      </w:r>
    </w:p>
    <w:p>
      <w:pPr>
        <w:widowControl/>
        <w:jc w:val="left"/>
        <w:rPr>
          <w:rFonts w:ascii="黑体" w:hAnsi="宋体" w:eastAsia="黑体" w:cs="Times New Roman"/>
          <w:sz w:val="32"/>
          <w:szCs w:val="32"/>
        </w:rPr>
      </w:pPr>
      <w:r>
        <w:rPr>
          <w:rFonts w:ascii="黑体" w:hAnsi="宋体" w:eastAsia="黑体" w:cs="Times New Roman"/>
          <w:sz w:val="32"/>
          <w:szCs w:val="32"/>
        </w:rPr>
        <w:br w:type="page"/>
      </w:r>
    </w:p>
    <w:p>
      <w:pPr>
        <w:jc w:val="center"/>
        <w:rPr>
          <w:rFonts w:hint="eastAsia"/>
          <w:b/>
          <w:sz w:val="44"/>
          <w:szCs w:val="44"/>
        </w:rPr>
      </w:pPr>
      <w:r>
        <w:rPr>
          <w:rFonts w:hint="eastAsia"/>
          <w:b/>
          <w:sz w:val="44"/>
          <w:szCs w:val="44"/>
        </w:rPr>
        <w:t>深圳市光明区人民医院东院区住院楼五楼</w:t>
      </w:r>
    </w:p>
    <w:p>
      <w:pPr>
        <w:jc w:val="center"/>
        <w:rPr>
          <w:b/>
          <w:sz w:val="44"/>
          <w:szCs w:val="44"/>
        </w:rPr>
      </w:pPr>
      <w:r>
        <w:rPr>
          <w:rFonts w:hint="eastAsia"/>
          <w:b/>
          <w:sz w:val="44"/>
          <w:szCs w:val="44"/>
        </w:rPr>
        <w:t>产科病房厕所防水修缮工程项目院内竞价文件</w:t>
      </w:r>
    </w:p>
    <w:p/>
    <w:p>
      <w:pPr>
        <w:tabs>
          <w:tab w:val="left" w:pos="0"/>
        </w:tabs>
        <w:spacing w:line="560" w:lineRule="exact"/>
        <w:ind w:firstLine="883" w:firstLineChars="200"/>
        <w:jc w:val="center"/>
        <w:rPr>
          <w:rFonts w:ascii="宋体" w:hAnsi="宋体" w:eastAsia="宋体" w:cs="Times New Roman"/>
          <w:b/>
          <w:sz w:val="44"/>
          <w:szCs w:val="44"/>
        </w:rPr>
      </w:pPr>
    </w:p>
    <w:p>
      <w:pPr>
        <w:tabs>
          <w:tab w:val="left" w:pos="0"/>
        </w:tabs>
        <w:spacing w:line="440" w:lineRule="exact"/>
        <w:ind w:firstLine="480" w:firstLineChars="200"/>
        <w:jc w:val="left"/>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w:t>
      </w:r>
      <w:r>
        <w:rPr>
          <w:rFonts w:hint="eastAsia" w:ascii="仿宋_GB2312" w:hAnsi="宋体" w:eastAsia="仿宋_GB2312" w:cs="宋体"/>
          <w:sz w:val="24"/>
          <w:lang w:val="en-US" w:eastAsia="zh-CN"/>
        </w:rPr>
        <w:t>现</w:t>
      </w:r>
      <w:r>
        <w:rPr>
          <w:rFonts w:hint="eastAsia" w:ascii="仿宋_GB2312" w:hAnsi="宋体" w:eastAsia="仿宋_GB2312" w:cs="宋体"/>
          <w:sz w:val="24"/>
        </w:rPr>
        <w:t>就</w:t>
      </w:r>
      <w:r>
        <w:rPr>
          <w:rFonts w:hint="eastAsia" w:ascii="仿宋_GB2312" w:hAnsi="宋体" w:eastAsia="仿宋_GB2312" w:cs="宋体"/>
          <w:sz w:val="24"/>
          <w:szCs w:val="24"/>
        </w:rPr>
        <w:t>东院区住院楼五楼产科病房厕所防水修缮工程</w:t>
      </w:r>
      <w:r>
        <w:rPr>
          <w:rFonts w:hint="eastAsia" w:ascii="仿宋_GB2312" w:hAnsi="宋体" w:eastAsia="仿宋_GB2312" w:cs="宋体"/>
          <w:sz w:val="24"/>
        </w:rPr>
        <w:t>项目进行院内竞价。特邀请符合条件供应商前来响应。</w:t>
      </w:r>
    </w:p>
    <w:p>
      <w:pPr>
        <w:spacing w:line="440" w:lineRule="exact"/>
        <w:ind w:firstLine="420" w:firstLineChars="175"/>
        <w:rPr>
          <w:rFonts w:hint="default" w:ascii="黑体" w:hAnsi="黑体" w:eastAsia="黑体" w:cs="Times New Roman"/>
          <w:bCs/>
          <w:sz w:val="24"/>
          <w:szCs w:val="24"/>
          <w:lang w:val="en-US" w:eastAsia="zh-CN"/>
        </w:rPr>
      </w:pPr>
      <w:r>
        <w:rPr>
          <w:rFonts w:hint="eastAsia" w:ascii="黑体" w:hAnsi="黑体" w:eastAsia="黑体" w:cs="宋体"/>
          <w:bCs/>
          <w:sz w:val="24"/>
          <w:szCs w:val="24"/>
        </w:rPr>
        <w:t>一、项目</w:t>
      </w:r>
      <w:r>
        <w:rPr>
          <w:rFonts w:hint="eastAsia" w:ascii="黑体" w:hAnsi="黑体" w:eastAsia="黑体" w:cs="宋体"/>
          <w:bCs/>
          <w:sz w:val="24"/>
          <w:szCs w:val="24"/>
          <w:lang w:val="en-US" w:eastAsia="zh-CN"/>
        </w:rPr>
        <w:t>基本信息</w:t>
      </w:r>
    </w:p>
    <w:p>
      <w:pPr>
        <w:tabs>
          <w:tab w:val="left" w:pos="0"/>
        </w:tabs>
        <w:spacing w:line="44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1.项目名称：东院区住院楼五楼产科病房厕所防水修缮工程</w:t>
      </w:r>
    </w:p>
    <w:p>
      <w:pPr>
        <w:tabs>
          <w:tab w:val="left" w:pos="0"/>
        </w:tabs>
        <w:spacing w:line="440" w:lineRule="exact"/>
        <w:ind w:firstLine="480" w:firstLineChars="200"/>
        <w:jc w:val="left"/>
        <w:rPr>
          <w:rFonts w:hint="eastAsia" w:ascii="仿宋_GB2312" w:hAnsi="宋体" w:eastAsia="仿宋_GB2312" w:cs="宋体"/>
          <w:sz w:val="24"/>
          <w:szCs w:val="24"/>
          <w:lang w:val="en-US" w:eastAsia="zh-CN"/>
        </w:rPr>
      </w:pPr>
      <w:r>
        <w:rPr>
          <w:rFonts w:hint="eastAsia" w:ascii="仿宋_GB2312" w:hAnsi="宋体" w:eastAsia="仿宋_GB2312" w:cs="宋体"/>
          <w:sz w:val="24"/>
          <w:szCs w:val="24"/>
        </w:rPr>
        <w:t>2.项目编号：</w:t>
      </w:r>
      <w:r>
        <w:rPr>
          <w:rFonts w:ascii="仿宋_GB2312" w:hAnsi="宋体" w:eastAsia="仿宋_GB2312" w:cs="宋体"/>
          <w:sz w:val="24"/>
          <w:szCs w:val="24"/>
        </w:rPr>
        <w:t>LXGC-2024-01</w:t>
      </w:r>
      <w:r>
        <w:rPr>
          <w:rFonts w:hint="eastAsia" w:ascii="仿宋_GB2312" w:hAnsi="宋体" w:eastAsia="仿宋_GB2312" w:cs="宋体"/>
          <w:sz w:val="24"/>
          <w:szCs w:val="24"/>
          <w:lang w:val="en-US" w:eastAsia="zh-CN"/>
        </w:rPr>
        <w:t>8</w:t>
      </w:r>
    </w:p>
    <w:p>
      <w:pPr>
        <w:tabs>
          <w:tab w:val="left" w:pos="0"/>
        </w:tabs>
        <w:spacing w:line="440" w:lineRule="exact"/>
        <w:ind w:firstLine="480" w:firstLineChars="200"/>
        <w:jc w:val="left"/>
        <w:rPr>
          <w:rFonts w:hint="eastAsia" w:ascii="仿宋_GB2312" w:hAnsi="宋体" w:eastAsia="仿宋_GB2312" w:cs="宋体"/>
          <w:sz w:val="24"/>
          <w:szCs w:val="24"/>
          <w:lang w:eastAsia="zh-CN"/>
        </w:rPr>
      </w:pPr>
      <w:r>
        <w:rPr>
          <w:rFonts w:hint="eastAsia" w:ascii="仿宋_GB2312" w:hAnsi="宋体" w:eastAsia="仿宋_GB2312" w:cs="宋体"/>
          <w:sz w:val="24"/>
          <w:szCs w:val="24"/>
          <w:lang w:val="en-US" w:eastAsia="zh-CN"/>
        </w:rPr>
        <w:t>3</w:t>
      </w:r>
      <w:r>
        <w:rPr>
          <w:rFonts w:hint="eastAsia" w:ascii="仿宋_GB2312" w:hAnsi="宋体" w:eastAsia="仿宋_GB2312" w:cs="宋体"/>
          <w:sz w:val="24"/>
          <w:szCs w:val="24"/>
        </w:rPr>
        <w:t>.</w:t>
      </w:r>
      <w:r>
        <w:rPr>
          <w:rFonts w:hint="eastAsia" w:ascii="仿宋_GB2312" w:hAnsi="宋体" w:eastAsia="仿宋_GB2312" w:cs="宋体"/>
          <w:sz w:val="24"/>
          <w:szCs w:val="24"/>
          <w:lang w:val="en-US" w:eastAsia="zh-CN"/>
        </w:rPr>
        <w:t>工期：30日历天（</w:t>
      </w:r>
      <w:r>
        <w:rPr>
          <w:rFonts w:hint="eastAsia" w:ascii="仿宋_GB2312" w:hAnsi="宋体" w:eastAsia="仿宋_GB2312" w:cs="宋体"/>
          <w:sz w:val="24"/>
          <w:szCs w:val="24"/>
        </w:rPr>
        <w:t>开工令为准</w:t>
      </w:r>
      <w:r>
        <w:rPr>
          <w:rFonts w:hint="eastAsia" w:ascii="仿宋_GB2312" w:hAnsi="宋体" w:eastAsia="仿宋_GB2312" w:cs="宋体"/>
          <w:sz w:val="24"/>
          <w:szCs w:val="24"/>
          <w:lang w:eastAsia="zh-CN"/>
        </w:rPr>
        <w:t>）</w:t>
      </w:r>
    </w:p>
    <w:p>
      <w:pPr>
        <w:tabs>
          <w:tab w:val="left" w:pos="0"/>
        </w:tabs>
        <w:spacing w:line="440" w:lineRule="exact"/>
        <w:ind w:firstLine="480" w:firstLineChars="200"/>
        <w:jc w:val="left"/>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4.最高限价：22920元</w:t>
      </w:r>
    </w:p>
    <w:p>
      <w:pPr>
        <w:tabs>
          <w:tab w:val="left" w:pos="0"/>
        </w:tabs>
        <w:spacing w:line="440" w:lineRule="exact"/>
        <w:ind w:firstLine="480" w:firstLineChars="200"/>
        <w:jc w:val="left"/>
        <w:rPr>
          <w:rFonts w:hint="eastAsia" w:ascii="仿宋_GB2312" w:hAnsi="宋体" w:eastAsia="仿宋_GB2312" w:cs="宋体"/>
          <w:sz w:val="24"/>
          <w:szCs w:val="24"/>
        </w:rPr>
      </w:pPr>
      <w:r>
        <w:rPr>
          <w:rFonts w:hint="eastAsia" w:ascii="仿宋_GB2312" w:hAnsi="宋体" w:eastAsia="仿宋_GB2312" w:cs="宋体"/>
          <w:sz w:val="24"/>
          <w:szCs w:val="24"/>
          <w:lang w:val="en-US" w:eastAsia="zh-CN"/>
        </w:rPr>
        <w:t>5.</w:t>
      </w:r>
      <w:r>
        <w:rPr>
          <w:rFonts w:hint="eastAsia" w:ascii="仿宋_GB2312" w:hAnsi="宋体" w:eastAsia="仿宋_GB2312" w:cs="宋体"/>
          <w:sz w:val="24"/>
          <w:szCs w:val="24"/>
        </w:rPr>
        <w:t>采购方式：</w:t>
      </w:r>
      <w:r>
        <w:rPr>
          <w:rFonts w:hint="eastAsia" w:ascii="仿宋_GB2312" w:hAnsi="宋体" w:eastAsia="仿宋_GB2312" w:cs="宋体"/>
          <w:sz w:val="24"/>
          <w:szCs w:val="24"/>
          <w:lang w:val="en-US" w:eastAsia="zh-CN"/>
        </w:rPr>
        <w:t>院内</w:t>
      </w:r>
      <w:r>
        <w:rPr>
          <w:rFonts w:hint="eastAsia" w:ascii="仿宋_GB2312" w:hAnsi="宋体" w:eastAsia="仿宋_GB2312" w:cs="宋体"/>
          <w:sz w:val="24"/>
          <w:szCs w:val="24"/>
        </w:rPr>
        <w:t>竞价</w:t>
      </w:r>
    </w:p>
    <w:p>
      <w:pPr>
        <w:spacing w:line="560" w:lineRule="exact"/>
        <w:ind w:firstLine="480" w:firstLineChars="200"/>
        <w:rPr>
          <w:rFonts w:ascii="黑体" w:hAnsi="黑体" w:eastAsia="黑体" w:cs="宋体"/>
          <w:bCs/>
          <w:sz w:val="24"/>
          <w:szCs w:val="24"/>
        </w:rPr>
      </w:pPr>
      <w:r>
        <w:rPr>
          <w:rFonts w:hint="eastAsia" w:ascii="黑体" w:hAnsi="黑体" w:eastAsia="黑体" w:cs="宋体"/>
          <w:bCs/>
          <w:sz w:val="24"/>
          <w:szCs w:val="24"/>
        </w:rPr>
        <w:t>二、工程的时间、地点</w:t>
      </w:r>
    </w:p>
    <w:p>
      <w:pPr>
        <w:spacing w:line="56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1.时间：具体时间以合同签订为准。</w:t>
      </w:r>
    </w:p>
    <w:p>
      <w:pPr>
        <w:spacing w:line="56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2.服务地点：深圳市光明区人民医院东院区住院楼五楼。</w:t>
      </w:r>
    </w:p>
    <w:p>
      <w:pPr>
        <w:spacing w:line="560" w:lineRule="exact"/>
        <w:ind w:firstLine="480" w:firstLineChars="200"/>
        <w:rPr>
          <w:rFonts w:ascii="黑体" w:hAnsi="黑体" w:eastAsia="黑体" w:cs="宋体"/>
          <w:bCs/>
          <w:sz w:val="24"/>
          <w:szCs w:val="24"/>
        </w:rPr>
      </w:pPr>
      <w:r>
        <w:rPr>
          <w:rFonts w:hint="eastAsia" w:ascii="黑体" w:hAnsi="黑体" w:eastAsia="黑体" w:cs="宋体"/>
          <w:bCs/>
          <w:sz w:val="24"/>
          <w:szCs w:val="24"/>
          <w:lang w:val="en-US" w:eastAsia="zh-CN"/>
        </w:rPr>
        <w:t>三</w:t>
      </w:r>
      <w:r>
        <w:rPr>
          <w:rFonts w:hint="eastAsia" w:ascii="黑体" w:hAnsi="黑体" w:eastAsia="黑体" w:cs="宋体"/>
          <w:bCs/>
          <w:sz w:val="24"/>
          <w:szCs w:val="24"/>
        </w:rPr>
        <w:t>、</w:t>
      </w:r>
      <w:r>
        <w:rPr>
          <w:rFonts w:hint="eastAsia" w:ascii="黑体" w:hAnsi="黑体" w:eastAsia="黑体" w:cs="宋体"/>
          <w:bCs/>
          <w:sz w:val="24"/>
        </w:rPr>
        <w:t>响应及获取采购文件的时间期限及方式</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1.采购文件获取方式：响应供应商自行下载竞价文件。</w:t>
      </w:r>
    </w:p>
    <w:p>
      <w:pPr>
        <w:spacing w:line="360" w:lineRule="auto"/>
        <w:ind w:firstLine="480" w:firstLineChars="200"/>
        <w:rPr>
          <w:rFonts w:ascii="仿宋_GB2312" w:hAnsi="宋体" w:eastAsia="仿宋_GB2312" w:cs="宋体"/>
          <w:sz w:val="24"/>
        </w:rPr>
      </w:pPr>
      <w:r>
        <w:rPr>
          <w:rFonts w:hint="eastAsia" w:ascii="仿宋_GB2312" w:hAnsi="宋体" w:eastAsia="仿宋_GB2312" w:cs="宋体"/>
          <w:sz w:val="24"/>
        </w:rPr>
        <w:t>2.响应文件递交截止时间：即日起至2024年</w:t>
      </w:r>
      <w:r>
        <w:rPr>
          <w:rFonts w:hint="eastAsia" w:ascii="仿宋_GB2312" w:hAnsi="宋体" w:eastAsia="仿宋_GB2312" w:cs="宋体"/>
          <w:sz w:val="24"/>
          <w:lang w:val="en-US" w:eastAsia="zh-CN"/>
        </w:rPr>
        <w:t>6</w:t>
      </w:r>
      <w:r>
        <w:rPr>
          <w:rFonts w:hint="eastAsia" w:ascii="仿宋_GB2312" w:hAnsi="宋体" w:eastAsia="仿宋_GB2312" w:cs="宋体"/>
          <w:sz w:val="24"/>
        </w:rPr>
        <w:t>月</w:t>
      </w:r>
      <w:r>
        <w:rPr>
          <w:rFonts w:hint="eastAsia" w:ascii="仿宋_GB2312" w:hAnsi="宋体" w:eastAsia="仿宋_GB2312" w:cs="宋体"/>
          <w:sz w:val="24"/>
          <w:lang w:val="en-US" w:eastAsia="zh-CN"/>
        </w:rPr>
        <w:t>19</w:t>
      </w:r>
      <w:r>
        <w:rPr>
          <w:rFonts w:hint="eastAsia" w:ascii="仿宋_GB2312" w:hAnsi="宋体" w:eastAsia="仿宋_GB2312" w:cs="宋体"/>
          <w:sz w:val="24"/>
        </w:rPr>
        <w:t>日（周</w:t>
      </w:r>
      <w:r>
        <w:rPr>
          <w:rFonts w:hint="eastAsia" w:ascii="仿宋_GB2312" w:hAnsi="宋体" w:eastAsia="仿宋_GB2312" w:cs="宋体"/>
          <w:sz w:val="24"/>
          <w:lang w:val="en-US" w:eastAsia="zh-CN"/>
        </w:rPr>
        <w:t>三</w:t>
      </w:r>
      <w:r>
        <w:rPr>
          <w:rFonts w:hint="eastAsia" w:ascii="仿宋_GB2312" w:hAnsi="宋体" w:eastAsia="仿宋_GB2312" w:cs="宋体"/>
          <w:sz w:val="24"/>
        </w:rPr>
        <w:t>）下午17:00（北京时间）。</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3.响应文件装订要求：按竞价文件附件2目录编页码并装订，装订成册后用文件袋密封并在封口处加盖单位公章，要求提供</w:t>
      </w:r>
      <w:r>
        <w:rPr>
          <w:rFonts w:hint="eastAsia" w:ascii="仿宋_GB2312" w:hAnsi="宋体" w:eastAsia="仿宋_GB2312" w:cs="宋体"/>
          <w:b/>
          <w:bCs/>
          <w:sz w:val="24"/>
        </w:rPr>
        <w:t>一正二副</w:t>
      </w:r>
      <w:r>
        <w:rPr>
          <w:rFonts w:hint="eastAsia" w:ascii="仿宋_GB2312" w:hAnsi="宋体" w:eastAsia="仿宋_GB2312" w:cs="宋体"/>
          <w:sz w:val="24"/>
        </w:rPr>
        <w:t>共3本。</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4.响应文件投递地址（</w:t>
      </w:r>
      <w:r>
        <w:rPr>
          <w:rFonts w:hint="eastAsia" w:ascii="仿宋_GB2312" w:hAnsi="宋体" w:eastAsia="仿宋_GB2312" w:cs="宋体"/>
          <w:b/>
          <w:sz w:val="24"/>
        </w:rPr>
        <w:t>可邮寄</w:t>
      </w:r>
      <w:r>
        <w:rPr>
          <w:rFonts w:hint="eastAsia" w:ascii="仿宋_GB2312" w:hAnsi="宋体" w:eastAsia="仿宋_GB2312" w:cs="宋体"/>
          <w:sz w:val="24"/>
        </w:rPr>
        <w:t>）：深圳市光明区马田街道深阳路医院行政办公楼（家属楼）1栋4楼401采购部。</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5.竞价开标时间：2024年</w:t>
      </w:r>
      <w:r>
        <w:rPr>
          <w:rFonts w:hint="eastAsia" w:ascii="仿宋_GB2312" w:hAnsi="宋体" w:eastAsia="仿宋_GB2312" w:cs="宋体"/>
          <w:sz w:val="24"/>
          <w:lang w:val="en-US" w:eastAsia="zh-CN"/>
        </w:rPr>
        <w:t>6</w:t>
      </w:r>
      <w:r>
        <w:rPr>
          <w:rFonts w:hint="eastAsia" w:ascii="仿宋_GB2312" w:hAnsi="宋体" w:eastAsia="仿宋_GB2312" w:cs="宋体"/>
          <w:sz w:val="24"/>
        </w:rPr>
        <w:t>月</w:t>
      </w:r>
      <w:r>
        <w:rPr>
          <w:rFonts w:hint="eastAsia" w:ascii="仿宋_GB2312" w:hAnsi="宋体" w:eastAsia="仿宋_GB2312" w:cs="宋体"/>
          <w:sz w:val="24"/>
          <w:lang w:val="en-US" w:eastAsia="zh-CN"/>
        </w:rPr>
        <w:t>20</w:t>
      </w:r>
      <w:r>
        <w:rPr>
          <w:rFonts w:hint="eastAsia" w:ascii="仿宋_GB2312" w:hAnsi="宋体" w:eastAsia="仿宋_GB2312" w:cs="宋体"/>
          <w:sz w:val="24"/>
        </w:rPr>
        <w:t>日（周</w:t>
      </w:r>
      <w:r>
        <w:rPr>
          <w:rFonts w:hint="eastAsia" w:ascii="仿宋_GB2312" w:hAnsi="宋体" w:eastAsia="仿宋_GB2312" w:cs="宋体"/>
          <w:sz w:val="24"/>
          <w:lang w:val="en-US" w:eastAsia="zh-CN"/>
        </w:rPr>
        <w:t>四</w:t>
      </w:r>
      <w:r>
        <w:rPr>
          <w:rFonts w:hint="eastAsia" w:ascii="仿宋_GB2312" w:hAnsi="宋体" w:eastAsia="仿宋_GB2312" w:cs="宋体"/>
          <w:sz w:val="24"/>
        </w:rPr>
        <w:t>）（北京时间）</w:t>
      </w:r>
      <w:r>
        <w:rPr>
          <w:rFonts w:hint="eastAsia" w:ascii="仿宋_GB2312" w:hAnsi="宋体" w:eastAsia="仿宋_GB2312" w:cs="宋体"/>
          <w:b/>
          <w:bCs/>
          <w:sz w:val="24"/>
        </w:rPr>
        <w:t>（投标人无需到场）</w:t>
      </w:r>
      <w:r>
        <w:rPr>
          <w:rFonts w:hint="eastAsia" w:ascii="仿宋_GB2312" w:hAnsi="宋体" w:eastAsia="仿宋_GB2312" w:cs="宋体"/>
          <w:sz w:val="24"/>
        </w:rPr>
        <w:t>。</w:t>
      </w:r>
    </w:p>
    <w:p>
      <w:pPr>
        <w:spacing w:line="560" w:lineRule="exact"/>
        <w:ind w:firstLine="480" w:firstLineChars="200"/>
        <w:rPr>
          <w:rFonts w:ascii="黑体" w:hAnsi="黑体" w:eastAsia="黑体" w:cs="宋体"/>
          <w:bCs/>
          <w:sz w:val="24"/>
          <w:szCs w:val="24"/>
        </w:rPr>
      </w:pPr>
      <w:r>
        <w:rPr>
          <w:rFonts w:hint="eastAsia" w:ascii="黑体" w:hAnsi="黑体" w:eastAsia="黑体" w:cs="宋体"/>
          <w:bCs/>
          <w:sz w:val="24"/>
          <w:szCs w:val="24"/>
          <w:lang w:val="en-US" w:eastAsia="zh-CN"/>
        </w:rPr>
        <w:t>四、</w:t>
      </w:r>
      <w:r>
        <w:rPr>
          <w:rFonts w:hint="eastAsia" w:ascii="黑体" w:hAnsi="黑体" w:eastAsia="黑体" w:cs="宋体"/>
          <w:bCs/>
          <w:sz w:val="24"/>
          <w:szCs w:val="24"/>
        </w:rPr>
        <w:t>供应商资格要求</w:t>
      </w:r>
    </w:p>
    <w:p>
      <w:pPr>
        <w:spacing w:line="440" w:lineRule="exact"/>
        <w:ind w:firstLine="420" w:firstLineChars="175"/>
        <w:rPr>
          <w:rFonts w:ascii="黑体" w:hAnsi="黑体" w:eastAsia="黑体" w:cs="宋体"/>
          <w:bCs/>
          <w:sz w:val="24"/>
          <w:szCs w:val="24"/>
        </w:rPr>
      </w:pPr>
      <w:r>
        <w:rPr>
          <w:rFonts w:hint="eastAsia" w:ascii="仿宋_GB2312" w:hAnsi="宋体" w:eastAsia="仿宋_GB2312" w:cs="宋体"/>
          <w:kern w:val="0"/>
          <w:sz w:val="24"/>
          <w:szCs w:val="24"/>
        </w:rPr>
        <w:t>1.</w:t>
      </w:r>
      <w:r>
        <w:rPr>
          <w:rFonts w:hint="eastAsia" w:ascii="仿宋_GB2312" w:hAnsi="宋体" w:eastAsia="仿宋_GB2312" w:cs="宋体"/>
          <w:sz w:val="24"/>
        </w:rPr>
        <w:t>具有独立法人资格或具有独立承担民事责任的能力的其它组织（提供营业执照或事业单位法人证等法人证明扫描件，原件备查）；</w:t>
      </w:r>
    </w:p>
    <w:p>
      <w:pPr>
        <w:spacing w:line="440" w:lineRule="exact"/>
        <w:ind w:firstLine="420" w:firstLineChars="175"/>
        <w:rPr>
          <w:rFonts w:ascii="仿宋_GB2312" w:hAnsi="宋体" w:eastAsia="仿宋_GB2312" w:cs="宋体"/>
          <w:kern w:val="0"/>
          <w:sz w:val="24"/>
          <w:szCs w:val="24"/>
        </w:rPr>
      </w:pPr>
      <w:r>
        <w:rPr>
          <w:rFonts w:hint="eastAsia" w:ascii="仿宋_GB2312" w:hAnsi="宋体" w:eastAsia="仿宋_GB2312" w:cs="宋体"/>
          <w:kern w:val="0"/>
          <w:sz w:val="24"/>
          <w:szCs w:val="24"/>
        </w:rPr>
        <w:t>2.具备建筑装修</w:t>
      </w:r>
      <w:r>
        <w:rPr>
          <w:rFonts w:ascii="仿宋_GB2312" w:hAnsi="宋体" w:eastAsia="仿宋_GB2312" w:cs="宋体"/>
          <w:kern w:val="0"/>
          <w:sz w:val="24"/>
          <w:szCs w:val="24"/>
        </w:rPr>
        <w:t>装饰工程专业承包</w:t>
      </w:r>
      <w:r>
        <w:rPr>
          <w:rFonts w:hint="eastAsia" w:ascii="仿宋_GB2312" w:hAnsi="宋体" w:eastAsia="仿宋_GB2312" w:cs="宋体"/>
          <w:kern w:val="0"/>
          <w:sz w:val="24"/>
          <w:szCs w:val="24"/>
        </w:rPr>
        <w:t>贰</w:t>
      </w:r>
      <w:r>
        <w:rPr>
          <w:rFonts w:ascii="仿宋_GB2312" w:hAnsi="宋体" w:eastAsia="仿宋_GB2312" w:cs="宋体"/>
          <w:kern w:val="0"/>
          <w:sz w:val="24"/>
          <w:szCs w:val="24"/>
        </w:rPr>
        <w:t>级</w:t>
      </w:r>
      <w:r>
        <w:rPr>
          <w:rFonts w:hint="eastAsia" w:ascii="仿宋_GB2312" w:hAnsi="宋体" w:eastAsia="仿宋_GB2312" w:cs="宋体"/>
          <w:kern w:val="0"/>
          <w:sz w:val="24"/>
          <w:szCs w:val="24"/>
        </w:rPr>
        <w:t>及以上资质</w:t>
      </w:r>
      <w:r>
        <w:rPr>
          <w:rFonts w:hint="eastAsia" w:ascii="仿宋_GB2312" w:hAnsi="宋体" w:eastAsia="仿宋_GB2312" w:cs="宋体"/>
          <w:kern w:val="0"/>
          <w:sz w:val="24"/>
          <w:szCs w:val="24"/>
          <w:lang w:val="en-US" w:eastAsia="zh-CN"/>
        </w:rPr>
        <w:t>和</w:t>
      </w:r>
      <w:r>
        <w:rPr>
          <w:rFonts w:hint="eastAsia" w:ascii="仿宋_GB2312" w:hAnsi="宋体" w:eastAsia="仿宋_GB2312" w:cs="宋体"/>
          <w:kern w:val="0"/>
          <w:sz w:val="24"/>
          <w:szCs w:val="24"/>
        </w:rPr>
        <w:t>安全生产许可证</w:t>
      </w:r>
      <w:r>
        <w:rPr>
          <w:rFonts w:hint="eastAsia" w:ascii="仿宋_GB2312" w:hAnsi="宋体" w:eastAsia="仿宋_GB2312" w:cs="宋体"/>
          <w:color w:val="FF0000"/>
          <w:kern w:val="0"/>
          <w:sz w:val="24"/>
          <w:szCs w:val="24"/>
        </w:rPr>
        <w:t>（有效期在开标时间后）</w:t>
      </w:r>
      <w:r>
        <w:rPr>
          <w:rFonts w:hint="eastAsia" w:ascii="仿宋_GB2312" w:hAnsi="宋体" w:eastAsia="仿宋_GB2312" w:cs="宋体"/>
          <w:kern w:val="0"/>
          <w:sz w:val="24"/>
          <w:szCs w:val="24"/>
          <w:lang w:val="en-US" w:eastAsia="zh-CN"/>
        </w:rPr>
        <w:t>；</w:t>
      </w:r>
      <w:r>
        <w:rPr>
          <w:rFonts w:hint="eastAsia" w:ascii="仿宋_GB2312" w:hAnsi="宋体" w:eastAsia="仿宋_GB2312" w:cs="宋体"/>
          <w:kern w:val="0"/>
          <w:sz w:val="24"/>
          <w:szCs w:val="24"/>
        </w:rPr>
        <w:t xml:space="preserve"> </w:t>
      </w:r>
    </w:p>
    <w:p>
      <w:pPr>
        <w:spacing w:line="440" w:lineRule="exact"/>
        <w:ind w:firstLine="420" w:firstLineChars="175"/>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w:t>
      </w:r>
      <w:r>
        <w:rPr>
          <w:rFonts w:hint="eastAsia" w:ascii="仿宋_GB2312" w:hAnsi="宋体" w:eastAsia="仿宋_GB2312" w:cs="宋体"/>
          <w:sz w:val="24"/>
        </w:rPr>
        <w:t>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pPr>
        <w:spacing w:line="440" w:lineRule="exact"/>
        <w:ind w:firstLine="420" w:firstLineChars="175"/>
        <w:rPr>
          <w:rFonts w:ascii="仿宋_GB2312" w:hAnsi="宋体" w:eastAsia="仿宋_GB2312" w:cs="宋体"/>
          <w:kern w:val="0"/>
          <w:sz w:val="24"/>
          <w:szCs w:val="24"/>
        </w:rPr>
      </w:pPr>
      <w:r>
        <w:rPr>
          <w:rFonts w:hint="eastAsia" w:ascii="仿宋_GB2312" w:hAnsi="宋体" w:eastAsia="仿宋_GB2312" w:cs="宋体"/>
          <w:kern w:val="0"/>
          <w:sz w:val="24"/>
          <w:szCs w:val="24"/>
        </w:rPr>
        <w:t>4.本项目不接受联合体投标，不允许转标和分标。</w:t>
      </w:r>
    </w:p>
    <w:p>
      <w:pPr>
        <w:spacing w:line="440" w:lineRule="exact"/>
        <w:ind w:firstLine="422" w:firstLineChars="175"/>
        <w:rPr>
          <w:rFonts w:ascii="仿宋_GB2312" w:hAnsi="宋体" w:eastAsia="仿宋_GB2312" w:cs="宋体"/>
          <w:sz w:val="24"/>
          <w:szCs w:val="24"/>
        </w:rPr>
      </w:pPr>
      <w:r>
        <w:rPr>
          <w:rFonts w:hint="eastAsia" w:ascii="仿宋_GB2312" w:hAnsi="宋体" w:eastAsia="仿宋_GB2312" w:cs="宋体"/>
          <w:b/>
          <w:sz w:val="24"/>
          <w:szCs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pPr>
        <w:spacing w:line="560" w:lineRule="exact"/>
        <w:ind w:firstLine="420" w:firstLineChars="175"/>
        <w:rPr>
          <w:rFonts w:hint="eastAsia" w:ascii="黑体" w:hAnsi="黑体" w:eastAsia="黑体" w:cs="宋体"/>
          <w:bCs/>
          <w:sz w:val="24"/>
          <w:szCs w:val="24"/>
          <w:lang w:val="en-US" w:eastAsia="zh-CN"/>
        </w:rPr>
      </w:pPr>
      <w:r>
        <w:rPr>
          <w:rFonts w:hint="eastAsia" w:ascii="黑体" w:hAnsi="黑体" w:eastAsia="黑体" w:cs="宋体"/>
          <w:bCs/>
          <w:sz w:val="24"/>
          <w:szCs w:val="24"/>
          <w:lang w:val="en-US" w:eastAsia="zh-CN"/>
        </w:rPr>
        <w:t>五</w:t>
      </w:r>
      <w:r>
        <w:rPr>
          <w:rFonts w:hint="eastAsia" w:ascii="黑体" w:hAnsi="黑体" w:eastAsia="黑体" w:cs="宋体"/>
          <w:bCs/>
          <w:sz w:val="24"/>
          <w:szCs w:val="24"/>
        </w:rPr>
        <w:t>、</w:t>
      </w:r>
      <w:r>
        <w:rPr>
          <w:rFonts w:hint="eastAsia" w:ascii="宋体" w:hAnsi="宋体" w:cs="宋体"/>
          <w:b/>
          <w:szCs w:val="21"/>
        </w:rPr>
        <w:t>★</w:t>
      </w:r>
      <w:r>
        <w:rPr>
          <w:rFonts w:hint="eastAsia" w:ascii="黑体" w:hAnsi="黑体" w:eastAsia="黑体" w:cs="宋体"/>
          <w:bCs/>
          <w:sz w:val="24"/>
          <w:szCs w:val="24"/>
          <w:lang w:val="en-US" w:eastAsia="zh-CN"/>
        </w:rPr>
        <w:t>工程量清单</w:t>
      </w:r>
      <w:r>
        <w:rPr>
          <w:rFonts w:hint="eastAsia" w:ascii="宋体" w:hAnsi="宋体"/>
          <w:b/>
          <w:bCs/>
          <w:szCs w:val="21"/>
        </w:rPr>
        <w:t>（实质性条款，必须完全响应，如</w:t>
      </w:r>
      <w:r>
        <w:rPr>
          <w:rFonts w:hint="eastAsia" w:ascii="宋体" w:hAnsi="宋体"/>
          <w:b/>
          <w:bCs/>
          <w:szCs w:val="21"/>
          <w:lang w:val="en-US" w:eastAsia="zh-CN"/>
        </w:rPr>
        <w:t>不</w:t>
      </w:r>
      <w:r>
        <w:rPr>
          <w:rFonts w:hint="eastAsia" w:ascii="宋体" w:hAnsi="宋体"/>
          <w:b/>
          <w:bCs/>
          <w:szCs w:val="21"/>
        </w:rPr>
        <w:t>能满足，将导致无效</w:t>
      </w:r>
      <w:r>
        <w:rPr>
          <w:rFonts w:hint="eastAsia" w:ascii="宋体" w:hAnsi="宋体"/>
          <w:b/>
          <w:bCs/>
          <w:szCs w:val="21"/>
          <w:lang w:val="en-US" w:eastAsia="zh-CN"/>
        </w:rPr>
        <w:t>投标</w:t>
      </w:r>
      <w:r>
        <w:rPr>
          <w:rFonts w:hint="eastAsia" w:ascii="宋体" w:hAnsi="宋体"/>
          <w:b/>
          <w:bCs/>
          <w:szCs w:val="21"/>
        </w:rPr>
        <w:t>）</w:t>
      </w:r>
    </w:p>
    <w:tbl>
      <w:tblPr>
        <w:tblStyle w:val="2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3061"/>
        <w:gridCol w:w="709"/>
        <w:gridCol w:w="841"/>
        <w:gridCol w:w="833"/>
        <w:gridCol w:w="1022"/>
        <w:gridCol w:w="14"/>
        <w:gridCol w:w="2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0" w:type="dxa"/>
            <w:vMerge w:val="restart"/>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序号</w:t>
            </w:r>
          </w:p>
        </w:tc>
        <w:tc>
          <w:tcPr>
            <w:tcW w:w="3061" w:type="dxa"/>
            <w:vMerge w:val="restart"/>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分部分项工程名称</w:t>
            </w:r>
          </w:p>
        </w:tc>
        <w:tc>
          <w:tcPr>
            <w:tcW w:w="709" w:type="dxa"/>
            <w:vMerge w:val="restart"/>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单位</w:t>
            </w:r>
          </w:p>
        </w:tc>
        <w:tc>
          <w:tcPr>
            <w:tcW w:w="841" w:type="dxa"/>
            <w:vMerge w:val="restart"/>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工程量</w:t>
            </w:r>
          </w:p>
        </w:tc>
        <w:tc>
          <w:tcPr>
            <w:tcW w:w="833" w:type="dxa"/>
            <w:vMerge w:val="restart"/>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单价(元）</w:t>
            </w:r>
          </w:p>
        </w:tc>
        <w:tc>
          <w:tcPr>
            <w:tcW w:w="1022" w:type="dxa"/>
            <w:vMerge w:val="restart"/>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总价（元）</w:t>
            </w:r>
          </w:p>
        </w:tc>
        <w:tc>
          <w:tcPr>
            <w:tcW w:w="2690" w:type="dxa"/>
            <w:gridSpan w:val="2"/>
            <w:vMerge w:val="restart"/>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工艺、材料、报价说明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20" w:type="dxa"/>
            <w:vMerge w:val="continue"/>
            <w:vAlign w:val="center"/>
          </w:tcPr>
          <w:p>
            <w:pPr>
              <w:widowControl/>
              <w:jc w:val="left"/>
              <w:rPr>
                <w:rFonts w:ascii="黑体" w:hAnsi="黑体" w:eastAsia="黑体" w:cs="宋体"/>
                <w:kern w:val="0"/>
                <w:sz w:val="24"/>
                <w:szCs w:val="24"/>
              </w:rPr>
            </w:pPr>
          </w:p>
        </w:tc>
        <w:tc>
          <w:tcPr>
            <w:tcW w:w="3061" w:type="dxa"/>
            <w:vMerge w:val="continue"/>
            <w:vAlign w:val="center"/>
          </w:tcPr>
          <w:p>
            <w:pPr>
              <w:widowControl/>
              <w:jc w:val="left"/>
              <w:rPr>
                <w:rFonts w:ascii="黑体" w:hAnsi="黑体" w:eastAsia="黑体" w:cs="宋体"/>
                <w:kern w:val="0"/>
                <w:sz w:val="24"/>
                <w:szCs w:val="24"/>
              </w:rPr>
            </w:pPr>
          </w:p>
        </w:tc>
        <w:tc>
          <w:tcPr>
            <w:tcW w:w="709" w:type="dxa"/>
            <w:vMerge w:val="continue"/>
            <w:vAlign w:val="center"/>
          </w:tcPr>
          <w:p>
            <w:pPr>
              <w:widowControl/>
              <w:jc w:val="left"/>
              <w:rPr>
                <w:rFonts w:ascii="黑体" w:hAnsi="黑体" w:eastAsia="黑体" w:cs="宋体"/>
                <w:kern w:val="0"/>
                <w:sz w:val="24"/>
                <w:szCs w:val="24"/>
              </w:rPr>
            </w:pPr>
          </w:p>
        </w:tc>
        <w:tc>
          <w:tcPr>
            <w:tcW w:w="841" w:type="dxa"/>
            <w:vMerge w:val="continue"/>
            <w:vAlign w:val="center"/>
          </w:tcPr>
          <w:p>
            <w:pPr>
              <w:widowControl/>
              <w:jc w:val="left"/>
              <w:rPr>
                <w:rFonts w:ascii="黑体" w:hAnsi="黑体" w:eastAsia="黑体" w:cs="宋体"/>
                <w:kern w:val="0"/>
                <w:sz w:val="24"/>
                <w:szCs w:val="24"/>
              </w:rPr>
            </w:pPr>
          </w:p>
        </w:tc>
        <w:tc>
          <w:tcPr>
            <w:tcW w:w="833" w:type="dxa"/>
            <w:vMerge w:val="continue"/>
            <w:vAlign w:val="center"/>
          </w:tcPr>
          <w:p>
            <w:pPr>
              <w:widowControl/>
              <w:jc w:val="left"/>
              <w:rPr>
                <w:rFonts w:ascii="黑体" w:hAnsi="黑体" w:eastAsia="黑体" w:cs="宋体"/>
                <w:kern w:val="0"/>
                <w:sz w:val="24"/>
                <w:szCs w:val="24"/>
              </w:rPr>
            </w:pPr>
          </w:p>
        </w:tc>
        <w:tc>
          <w:tcPr>
            <w:tcW w:w="1022" w:type="dxa"/>
            <w:vMerge w:val="continue"/>
            <w:vAlign w:val="center"/>
          </w:tcPr>
          <w:p>
            <w:pPr>
              <w:widowControl/>
              <w:jc w:val="left"/>
              <w:rPr>
                <w:rFonts w:ascii="黑体" w:hAnsi="黑体" w:eastAsia="黑体" w:cs="宋体"/>
                <w:kern w:val="0"/>
                <w:sz w:val="24"/>
                <w:szCs w:val="24"/>
              </w:rPr>
            </w:pPr>
          </w:p>
        </w:tc>
        <w:tc>
          <w:tcPr>
            <w:tcW w:w="2690" w:type="dxa"/>
            <w:gridSpan w:val="2"/>
            <w:vMerge w:val="continue"/>
            <w:vAlign w:val="center"/>
          </w:tcPr>
          <w:p>
            <w:pPr>
              <w:widowControl/>
              <w:jc w:val="left"/>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76" w:type="dxa"/>
            <w:gridSpan w:val="8"/>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一</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工程项目：东院区住院部五楼产科（40床）冲凉厕所滴水防水补漏修缮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拆装蹲厕地砖及沙浆层</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450.0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900.0 </w:t>
            </w:r>
          </w:p>
        </w:tc>
        <w:tc>
          <w:tcPr>
            <w:tcW w:w="2690" w:type="dxa"/>
            <w:gridSpan w:val="2"/>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观察漏水位置及漏水原因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函接排污管口进行防水修缮</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350.0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700.0 </w:t>
            </w:r>
          </w:p>
        </w:tc>
        <w:tc>
          <w:tcPr>
            <w:tcW w:w="2690" w:type="dxa"/>
            <w:gridSpan w:val="2"/>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防止排污排水渗入地面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主排污管检查并修复补漏</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500.0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500.0 </w:t>
            </w:r>
          </w:p>
        </w:tc>
        <w:tc>
          <w:tcPr>
            <w:tcW w:w="2690" w:type="dxa"/>
            <w:gridSpan w:val="2"/>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因地排涵接口松脫渗漏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修复地板砖</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600.0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1200.0 </w:t>
            </w:r>
          </w:p>
        </w:tc>
        <w:tc>
          <w:tcPr>
            <w:tcW w:w="2690" w:type="dxa"/>
            <w:gridSpan w:val="2"/>
            <w:shd w:val="clear" w:color="000000" w:fill="FFFFFF"/>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检查进水管接口并修复防水</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350.0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700.0 </w:t>
            </w:r>
          </w:p>
        </w:tc>
        <w:tc>
          <w:tcPr>
            <w:tcW w:w="2690" w:type="dxa"/>
            <w:gridSpan w:val="2"/>
            <w:shd w:val="clear" w:color="000000" w:fill="FFFFFF"/>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地面排水管口防水</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个</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380.0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760.0 </w:t>
            </w:r>
          </w:p>
        </w:tc>
        <w:tc>
          <w:tcPr>
            <w:tcW w:w="2690" w:type="dxa"/>
            <w:gridSpan w:val="2"/>
            <w:shd w:val="clear" w:color="000000" w:fill="FFFFFF"/>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地板砖缝防水防渗处理</w:t>
            </w:r>
          </w:p>
        </w:tc>
        <w:tc>
          <w:tcPr>
            <w:tcW w:w="709" w:type="dxa"/>
            <w:shd w:val="clear" w:color="000000" w:fill="FFFFFF"/>
            <w:vAlign w:val="center"/>
          </w:tcPr>
          <w:p>
            <w:pPr>
              <w:widowControl/>
              <w:jc w:val="center"/>
              <w:rPr>
                <w:rFonts w:ascii="宋体" w:hAnsi="宋体" w:eastAsia="宋体" w:cs="宋体"/>
                <w:kern w:val="0"/>
                <w:sz w:val="32"/>
                <w:szCs w:val="32"/>
              </w:rPr>
            </w:pPr>
            <w:r>
              <w:rPr>
                <w:rFonts w:hint="eastAsia" w:ascii="宋体" w:hAnsi="宋体" w:eastAsia="宋体" w:cs="宋体"/>
                <w:kern w:val="0"/>
                <w:sz w:val="32"/>
                <w:szCs w:val="32"/>
              </w:rPr>
              <w:t>m²</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65.0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520.0 </w:t>
            </w:r>
          </w:p>
        </w:tc>
        <w:tc>
          <w:tcPr>
            <w:tcW w:w="2690" w:type="dxa"/>
            <w:gridSpan w:val="2"/>
            <w:shd w:val="clear" w:color="000000" w:fill="FFFFFF"/>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检查埋水管修复防水</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150.0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150.0 </w:t>
            </w:r>
          </w:p>
        </w:tc>
        <w:tc>
          <w:tcPr>
            <w:tcW w:w="2690" w:type="dxa"/>
            <w:gridSpan w:val="2"/>
            <w:shd w:val="clear" w:color="000000" w:fill="FFFFFF"/>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3061"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垃圾清运清理</w:t>
            </w:r>
          </w:p>
        </w:tc>
        <w:tc>
          <w:tcPr>
            <w:tcW w:w="70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250.0 </w:t>
            </w:r>
          </w:p>
        </w:tc>
        <w:tc>
          <w:tcPr>
            <w:tcW w:w="102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250.0 </w:t>
            </w:r>
          </w:p>
        </w:tc>
        <w:tc>
          <w:tcPr>
            <w:tcW w:w="2690" w:type="dxa"/>
            <w:gridSpan w:val="2"/>
            <w:shd w:val="clear" w:color="auto" w:fill="auto"/>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444" w:type="dxa"/>
            <w:gridSpan w:val="4"/>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小      计</w:t>
            </w:r>
          </w:p>
        </w:tc>
        <w:tc>
          <w:tcPr>
            <w:tcW w:w="1036" w:type="dxa"/>
            <w:gridSpan w:val="2"/>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5730.0 </w:t>
            </w:r>
          </w:p>
        </w:tc>
        <w:tc>
          <w:tcPr>
            <w:tcW w:w="2676" w:type="dxa"/>
            <w:shd w:val="clear" w:color="auto" w:fill="auto"/>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76" w:type="dxa"/>
            <w:gridSpan w:val="8"/>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二</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工程项目：东院区住院部五楼产科（43床）冲凉厕所滴水防水补漏修缮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拆装蹲厕地砖及沙浆层</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450.0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900.0 </w:t>
            </w:r>
          </w:p>
        </w:tc>
        <w:tc>
          <w:tcPr>
            <w:tcW w:w="2690" w:type="dxa"/>
            <w:gridSpan w:val="2"/>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观察漏水位置及漏水原因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函接排污管口进行防水修缮</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350.0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700.0 </w:t>
            </w:r>
          </w:p>
        </w:tc>
        <w:tc>
          <w:tcPr>
            <w:tcW w:w="2690" w:type="dxa"/>
            <w:gridSpan w:val="2"/>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防止排污排水渗入地面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主排污管检查并修复补漏</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500.0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500.0 </w:t>
            </w:r>
          </w:p>
        </w:tc>
        <w:tc>
          <w:tcPr>
            <w:tcW w:w="2690" w:type="dxa"/>
            <w:gridSpan w:val="2"/>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因地排涵接口松脫渗漏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修复地板砖</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600.0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1200.0 </w:t>
            </w:r>
          </w:p>
        </w:tc>
        <w:tc>
          <w:tcPr>
            <w:tcW w:w="2690" w:type="dxa"/>
            <w:gridSpan w:val="2"/>
            <w:shd w:val="clear" w:color="000000" w:fill="FFFFFF"/>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检查进水管接口并修复防水</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350.0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700.0 </w:t>
            </w:r>
          </w:p>
        </w:tc>
        <w:tc>
          <w:tcPr>
            <w:tcW w:w="2690" w:type="dxa"/>
            <w:gridSpan w:val="2"/>
            <w:shd w:val="clear" w:color="000000" w:fill="FFFFFF"/>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地面排水管口防水</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个</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380.0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760.0 </w:t>
            </w:r>
          </w:p>
        </w:tc>
        <w:tc>
          <w:tcPr>
            <w:tcW w:w="2690" w:type="dxa"/>
            <w:gridSpan w:val="2"/>
            <w:shd w:val="clear" w:color="000000" w:fill="FFFFFF"/>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地板砖缝防水防渗处理</w:t>
            </w:r>
          </w:p>
        </w:tc>
        <w:tc>
          <w:tcPr>
            <w:tcW w:w="709" w:type="dxa"/>
            <w:shd w:val="clear" w:color="000000" w:fill="FFFFFF"/>
            <w:vAlign w:val="center"/>
          </w:tcPr>
          <w:p>
            <w:pPr>
              <w:widowControl/>
              <w:jc w:val="center"/>
              <w:rPr>
                <w:rFonts w:ascii="宋体" w:hAnsi="宋体" w:eastAsia="宋体" w:cs="宋体"/>
                <w:kern w:val="0"/>
                <w:sz w:val="32"/>
                <w:szCs w:val="32"/>
              </w:rPr>
            </w:pPr>
            <w:r>
              <w:rPr>
                <w:rFonts w:hint="eastAsia" w:ascii="宋体" w:hAnsi="宋体" w:eastAsia="宋体" w:cs="宋体"/>
                <w:kern w:val="0"/>
                <w:sz w:val="32"/>
                <w:szCs w:val="32"/>
              </w:rPr>
              <w:t>m²</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65.0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520.0 </w:t>
            </w:r>
          </w:p>
        </w:tc>
        <w:tc>
          <w:tcPr>
            <w:tcW w:w="2690" w:type="dxa"/>
            <w:gridSpan w:val="2"/>
            <w:shd w:val="clear" w:color="000000" w:fill="FFFFFF"/>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检查埋水管修复防水</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150.0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150.0 </w:t>
            </w:r>
          </w:p>
        </w:tc>
        <w:tc>
          <w:tcPr>
            <w:tcW w:w="2690" w:type="dxa"/>
            <w:gridSpan w:val="2"/>
            <w:shd w:val="clear" w:color="000000" w:fill="FFFFFF"/>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3061"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垃圾清运清理</w:t>
            </w:r>
          </w:p>
        </w:tc>
        <w:tc>
          <w:tcPr>
            <w:tcW w:w="70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300.0 </w:t>
            </w:r>
          </w:p>
        </w:tc>
        <w:tc>
          <w:tcPr>
            <w:tcW w:w="102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300.0 </w:t>
            </w:r>
          </w:p>
        </w:tc>
        <w:tc>
          <w:tcPr>
            <w:tcW w:w="2690" w:type="dxa"/>
            <w:gridSpan w:val="2"/>
            <w:shd w:val="clear" w:color="auto" w:fill="auto"/>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444" w:type="dxa"/>
            <w:gridSpan w:val="4"/>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小      计</w:t>
            </w:r>
          </w:p>
        </w:tc>
        <w:tc>
          <w:tcPr>
            <w:tcW w:w="1036" w:type="dxa"/>
            <w:gridSpan w:val="2"/>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5730.0 </w:t>
            </w:r>
          </w:p>
        </w:tc>
        <w:tc>
          <w:tcPr>
            <w:tcW w:w="2676" w:type="dxa"/>
            <w:shd w:val="clear" w:color="auto" w:fill="auto"/>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76" w:type="dxa"/>
            <w:gridSpan w:val="8"/>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三</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工程项目：东院区住院部五楼产科（47床）冲凉厕所滴水防水补漏修缮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拆装蹲厕地砖及沙浆层</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450.0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900.0 </w:t>
            </w:r>
          </w:p>
        </w:tc>
        <w:tc>
          <w:tcPr>
            <w:tcW w:w="2690" w:type="dxa"/>
            <w:gridSpan w:val="2"/>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观察漏水位置及漏水原因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函接排污管口进行防水修缮</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350.0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700.0 </w:t>
            </w:r>
          </w:p>
        </w:tc>
        <w:tc>
          <w:tcPr>
            <w:tcW w:w="2690" w:type="dxa"/>
            <w:gridSpan w:val="2"/>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防止排污排水渗入地面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主排污管检查并修复补漏</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500.0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500.0 </w:t>
            </w:r>
          </w:p>
        </w:tc>
        <w:tc>
          <w:tcPr>
            <w:tcW w:w="2690" w:type="dxa"/>
            <w:gridSpan w:val="2"/>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因地排涵接口松脫渗漏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修复地板砖</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600.0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1200.0 </w:t>
            </w:r>
          </w:p>
        </w:tc>
        <w:tc>
          <w:tcPr>
            <w:tcW w:w="2690" w:type="dxa"/>
            <w:gridSpan w:val="2"/>
            <w:shd w:val="clear" w:color="000000" w:fill="FFFFFF"/>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检查进水管接口并修复防水</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350.0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700.0 </w:t>
            </w:r>
          </w:p>
        </w:tc>
        <w:tc>
          <w:tcPr>
            <w:tcW w:w="2690" w:type="dxa"/>
            <w:gridSpan w:val="2"/>
            <w:shd w:val="clear" w:color="000000" w:fill="FFFFFF"/>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地面排水管口防水</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个</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380.0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760.0 </w:t>
            </w:r>
          </w:p>
        </w:tc>
        <w:tc>
          <w:tcPr>
            <w:tcW w:w="2690" w:type="dxa"/>
            <w:gridSpan w:val="2"/>
            <w:shd w:val="clear" w:color="000000" w:fill="FFFFFF"/>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地板砖缝防水防渗处理</w:t>
            </w:r>
          </w:p>
        </w:tc>
        <w:tc>
          <w:tcPr>
            <w:tcW w:w="709" w:type="dxa"/>
            <w:shd w:val="clear" w:color="000000" w:fill="FFFFFF"/>
            <w:vAlign w:val="center"/>
          </w:tcPr>
          <w:p>
            <w:pPr>
              <w:widowControl/>
              <w:jc w:val="center"/>
              <w:rPr>
                <w:rFonts w:ascii="宋体" w:hAnsi="宋体" w:eastAsia="宋体" w:cs="宋体"/>
                <w:kern w:val="0"/>
                <w:sz w:val="32"/>
                <w:szCs w:val="32"/>
              </w:rPr>
            </w:pPr>
            <w:r>
              <w:rPr>
                <w:rFonts w:hint="eastAsia" w:ascii="宋体" w:hAnsi="宋体" w:eastAsia="宋体" w:cs="宋体"/>
                <w:kern w:val="0"/>
                <w:sz w:val="32"/>
                <w:szCs w:val="32"/>
              </w:rPr>
              <w:t>m²</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65.0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520.0 </w:t>
            </w:r>
          </w:p>
        </w:tc>
        <w:tc>
          <w:tcPr>
            <w:tcW w:w="2690" w:type="dxa"/>
            <w:gridSpan w:val="2"/>
            <w:shd w:val="clear" w:color="000000" w:fill="FFFFFF"/>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检查埋水管修复防水</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150.0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150.0 </w:t>
            </w:r>
          </w:p>
        </w:tc>
        <w:tc>
          <w:tcPr>
            <w:tcW w:w="2690" w:type="dxa"/>
            <w:gridSpan w:val="2"/>
            <w:shd w:val="clear" w:color="000000" w:fill="FFFFFF"/>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3061"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垃圾清运清理</w:t>
            </w:r>
          </w:p>
        </w:tc>
        <w:tc>
          <w:tcPr>
            <w:tcW w:w="70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250.0 </w:t>
            </w:r>
          </w:p>
        </w:tc>
        <w:tc>
          <w:tcPr>
            <w:tcW w:w="102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250.0 </w:t>
            </w:r>
          </w:p>
        </w:tc>
        <w:tc>
          <w:tcPr>
            <w:tcW w:w="2690" w:type="dxa"/>
            <w:gridSpan w:val="2"/>
            <w:shd w:val="clear" w:color="auto" w:fill="auto"/>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444" w:type="dxa"/>
            <w:gridSpan w:val="4"/>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小      计</w:t>
            </w:r>
          </w:p>
        </w:tc>
        <w:tc>
          <w:tcPr>
            <w:tcW w:w="1036" w:type="dxa"/>
            <w:gridSpan w:val="2"/>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5730.0 </w:t>
            </w:r>
          </w:p>
        </w:tc>
        <w:tc>
          <w:tcPr>
            <w:tcW w:w="2676" w:type="dxa"/>
            <w:shd w:val="clear" w:color="auto" w:fill="auto"/>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76" w:type="dxa"/>
            <w:gridSpan w:val="8"/>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四</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工程项目：东院区住院部五楼产科（63床）冲凉厕所滴水防水补漏修缮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拆装蹲厕地砖及沙浆层</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450.0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900.0 </w:t>
            </w:r>
          </w:p>
        </w:tc>
        <w:tc>
          <w:tcPr>
            <w:tcW w:w="2690" w:type="dxa"/>
            <w:gridSpan w:val="2"/>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观察漏水位置及漏水原因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函接排污管口进行防水修缮</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350.0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700.0 </w:t>
            </w:r>
          </w:p>
        </w:tc>
        <w:tc>
          <w:tcPr>
            <w:tcW w:w="2690" w:type="dxa"/>
            <w:gridSpan w:val="2"/>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防止排污排水渗入地面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主排污管检查并修复补漏</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500.0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500.0 </w:t>
            </w:r>
          </w:p>
        </w:tc>
        <w:tc>
          <w:tcPr>
            <w:tcW w:w="2690" w:type="dxa"/>
            <w:gridSpan w:val="2"/>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因地排涵接口松脫渗漏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修复地板砖</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600.0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1200.0 </w:t>
            </w:r>
          </w:p>
        </w:tc>
        <w:tc>
          <w:tcPr>
            <w:tcW w:w="2690" w:type="dxa"/>
            <w:gridSpan w:val="2"/>
            <w:shd w:val="clear" w:color="000000" w:fill="FFFFFF"/>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检查进水管接口并修复防水</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350.0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700.0 </w:t>
            </w:r>
          </w:p>
        </w:tc>
        <w:tc>
          <w:tcPr>
            <w:tcW w:w="2690" w:type="dxa"/>
            <w:gridSpan w:val="2"/>
            <w:shd w:val="clear" w:color="000000" w:fill="FFFFFF"/>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地面排水管口防水</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个</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380.0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760.0 </w:t>
            </w:r>
          </w:p>
        </w:tc>
        <w:tc>
          <w:tcPr>
            <w:tcW w:w="2690" w:type="dxa"/>
            <w:gridSpan w:val="2"/>
            <w:shd w:val="clear" w:color="000000" w:fill="FFFFFF"/>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地板砖缝防水防渗处理</w:t>
            </w:r>
          </w:p>
        </w:tc>
        <w:tc>
          <w:tcPr>
            <w:tcW w:w="709" w:type="dxa"/>
            <w:shd w:val="clear" w:color="000000" w:fill="FFFFFF"/>
            <w:vAlign w:val="center"/>
          </w:tcPr>
          <w:p>
            <w:pPr>
              <w:widowControl/>
              <w:jc w:val="center"/>
              <w:rPr>
                <w:rFonts w:ascii="宋体" w:hAnsi="宋体" w:eastAsia="宋体" w:cs="宋体"/>
                <w:kern w:val="0"/>
                <w:sz w:val="32"/>
                <w:szCs w:val="32"/>
              </w:rPr>
            </w:pPr>
            <w:r>
              <w:rPr>
                <w:rFonts w:hint="eastAsia" w:ascii="宋体" w:hAnsi="宋体" w:eastAsia="宋体" w:cs="宋体"/>
                <w:kern w:val="0"/>
                <w:sz w:val="32"/>
                <w:szCs w:val="32"/>
              </w:rPr>
              <w:t>m²</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65.0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520.0 </w:t>
            </w:r>
          </w:p>
        </w:tc>
        <w:tc>
          <w:tcPr>
            <w:tcW w:w="2690" w:type="dxa"/>
            <w:gridSpan w:val="2"/>
            <w:shd w:val="clear" w:color="000000" w:fill="FFFFFF"/>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3061" w:type="dxa"/>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检查埋水管修复防水</w:t>
            </w:r>
          </w:p>
        </w:tc>
        <w:tc>
          <w:tcPr>
            <w:tcW w:w="709"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150.0 </w:t>
            </w:r>
          </w:p>
        </w:tc>
        <w:tc>
          <w:tcPr>
            <w:tcW w:w="1022" w:type="dxa"/>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150.0 </w:t>
            </w:r>
          </w:p>
        </w:tc>
        <w:tc>
          <w:tcPr>
            <w:tcW w:w="2690" w:type="dxa"/>
            <w:gridSpan w:val="2"/>
            <w:shd w:val="clear" w:color="000000" w:fill="FFFFFF"/>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3061"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垃圾清运清理</w:t>
            </w:r>
          </w:p>
        </w:tc>
        <w:tc>
          <w:tcPr>
            <w:tcW w:w="70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300.0 </w:t>
            </w:r>
          </w:p>
        </w:tc>
        <w:tc>
          <w:tcPr>
            <w:tcW w:w="102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300.0 </w:t>
            </w:r>
          </w:p>
        </w:tc>
        <w:tc>
          <w:tcPr>
            <w:tcW w:w="2690" w:type="dxa"/>
            <w:gridSpan w:val="2"/>
            <w:shd w:val="clear" w:color="auto" w:fill="auto"/>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5444" w:type="dxa"/>
            <w:gridSpan w:val="4"/>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小      计</w:t>
            </w:r>
          </w:p>
        </w:tc>
        <w:tc>
          <w:tcPr>
            <w:tcW w:w="1036" w:type="dxa"/>
            <w:gridSpan w:val="2"/>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5730.0 </w:t>
            </w:r>
          </w:p>
        </w:tc>
        <w:tc>
          <w:tcPr>
            <w:tcW w:w="2676" w:type="dxa"/>
            <w:shd w:val="clear" w:color="auto" w:fill="auto"/>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pPr>
              <w:widowControl/>
              <w:jc w:val="center"/>
              <w:rPr>
                <w:rFonts w:ascii="宋体" w:hAnsi="宋体" w:eastAsia="宋体" w:cs="宋体"/>
                <w:kern w:val="0"/>
                <w:sz w:val="22"/>
              </w:rPr>
            </w:pPr>
          </w:p>
        </w:tc>
        <w:tc>
          <w:tcPr>
            <w:tcW w:w="5444" w:type="dxa"/>
            <w:gridSpan w:val="4"/>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一项+二项+三项+四项</w:t>
            </w:r>
          </w:p>
        </w:tc>
        <w:tc>
          <w:tcPr>
            <w:tcW w:w="1036" w:type="dxa"/>
            <w:gridSpan w:val="2"/>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22920.0 </w:t>
            </w:r>
          </w:p>
        </w:tc>
        <w:tc>
          <w:tcPr>
            <w:tcW w:w="2676" w:type="dxa"/>
            <w:shd w:val="clear" w:color="auto" w:fill="auto"/>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pPr>
              <w:widowControl/>
              <w:jc w:val="center"/>
              <w:rPr>
                <w:rFonts w:ascii="宋体" w:hAnsi="宋体" w:eastAsia="宋体" w:cs="宋体"/>
                <w:kern w:val="0"/>
                <w:sz w:val="22"/>
              </w:rPr>
            </w:pPr>
          </w:p>
        </w:tc>
        <w:tc>
          <w:tcPr>
            <w:tcW w:w="5444" w:type="dxa"/>
            <w:gridSpan w:val="4"/>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总     计</w:t>
            </w:r>
          </w:p>
        </w:tc>
        <w:tc>
          <w:tcPr>
            <w:tcW w:w="1036" w:type="dxa"/>
            <w:gridSpan w:val="2"/>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22920.0 </w:t>
            </w:r>
          </w:p>
        </w:tc>
        <w:tc>
          <w:tcPr>
            <w:tcW w:w="2676" w:type="dxa"/>
            <w:shd w:val="clear" w:color="auto" w:fill="auto"/>
            <w:vAlign w:val="center"/>
          </w:tcPr>
          <w:p>
            <w:pPr>
              <w:widowControl/>
              <w:jc w:val="left"/>
              <w:rPr>
                <w:rFonts w:ascii="宋体" w:hAnsi="宋体" w:eastAsia="宋体" w:cs="宋体"/>
                <w:kern w:val="0"/>
                <w:sz w:val="22"/>
              </w:rPr>
            </w:pPr>
          </w:p>
        </w:tc>
      </w:tr>
    </w:tbl>
    <w:p>
      <w:pPr>
        <w:spacing w:line="440" w:lineRule="exact"/>
        <w:ind w:firstLine="420" w:firstLineChars="175"/>
        <w:rPr>
          <w:rFonts w:hint="eastAsia" w:ascii="黑体" w:hAnsi="黑体" w:eastAsia="黑体" w:cs="宋体"/>
          <w:bCs/>
          <w:sz w:val="24"/>
          <w:szCs w:val="24"/>
          <w:lang w:val="en-US" w:eastAsia="zh-CN"/>
        </w:rPr>
      </w:pPr>
    </w:p>
    <w:p>
      <w:pPr>
        <w:spacing w:line="560" w:lineRule="exact"/>
        <w:ind w:firstLine="420" w:firstLineChars="175"/>
        <w:rPr>
          <w:rFonts w:hint="eastAsia" w:ascii="黑体" w:hAnsi="黑体" w:eastAsia="黑体" w:cs="宋体"/>
          <w:bCs/>
          <w:sz w:val="24"/>
          <w:szCs w:val="24"/>
          <w:lang w:val="en-US" w:eastAsia="zh-CN"/>
        </w:rPr>
      </w:pPr>
      <w:r>
        <w:rPr>
          <w:rFonts w:hint="eastAsia" w:ascii="黑体" w:hAnsi="黑体" w:eastAsia="黑体" w:cs="宋体"/>
          <w:bCs/>
          <w:sz w:val="24"/>
          <w:szCs w:val="24"/>
          <w:lang w:val="en-US" w:eastAsia="zh-CN"/>
        </w:rPr>
        <w:t>六、</w:t>
      </w:r>
      <w:r>
        <w:rPr>
          <w:rFonts w:hint="eastAsia" w:ascii="宋体" w:hAnsi="宋体" w:cs="宋体"/>
          <w:b/>
          <w:szCs w:val="21"/>
        </w:rPr>
        <w:t>★</w:t>
      </w:r>
      <w:r>
        <w:rPr>
          <w:rFonts w:hint="eastAsia" w:ascii="黑体" w:hAnsi="黑体" w:eastAsia="黑体" w:cs="宋体"/>
          <w:bCs/>
          <w:sz w:val="24"/>
          <w:szCs w:val="24"/>
          <w:lang w:val="en-US" w:eastAsia="zh-CN"/>
        </w:rPr>
        <w:t>商务条款</w:t>
      </w:r>
      <w:r>
        <w:rPr>
          <w:rFonts w:hint="eastAsia" w:ascii="宋体" w:hAnsi="宋体"/>
          <w:b/>
          <w:bCs/>
          <w:szCs w:val="21"/>
        </w:rPr>
        <w:t>（实质性条款，必须完全响应，如</w:t>
      </w:r>
      <w:r>
        <w:rPr>
          <w:rFonts w:hint="eastAsia" w:ascii="宋体" w:hAnsi="宋体"/>
          <w:b/>
          <w:bCs/>
          <w:szCs w:val="21"/>
          <w:lang w:val="en-US" w:eastAsia="zh-CN"/>
        </w:rPr>
        <w:t>不</w:t>
      </w:r>
      <w:r>
        <w:rPr>
          <w:rFonts w:hint="eastAsia" w:ascii="宋体" w:hAnsi="宋体"/>
          <w:b/>
          <w:bCs/>
          <w:szCs w:val="21"/>
        </w:rPr>
        <w:t>能满足，将导致无效</w:t>
      </w:r>
      <w:r>
        <w:rPr>
          <w:rFonts w:hint="eastAsia" w:ascii="宋体" w:hAnsi="宋体"/>
          <w:b/>
          <w:bCs/>
          <w:szCs w:val="21"/>
          <w:lang w:val="en-US" w:eastAsia="zh-CN"/>
        </w:rPr>
        <w:t>投标</w:t>
      </w:r>
      <w:r>
        <w:rPr>
          <w:rFonts w:hint="eastAsia" w:ascii="宋体" w:hAnsi="宋体"/>
          <w:b/>
          <w:bCs/>
          <w:szCs w:val="21"/>
        </w:rPr>
        <w:t>）</w:t>
      </w:r>
    </w:p>
    <w:tbl>
      <w:tblPr>
        <w:tblStyle w:val="26"/>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8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07" w:type="dxa"/>
            <w:vMerge w:val="restart"/>
            <w:vAlign w:val="center"/>
          </w:tcPr>
          <w:p>
            <w:pPr>
              <w:pStyle w:val="2"/>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报价要求</w:t>
            </w:r>
          </w:p>
        </w:tc>
        <w:tc>
          <w:tcPr>
            <w:tcW w:w="86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1.1本工程施工招标预算最高限价为</w:t>
            </w:r>
            <w:r>
              <w:rPr>
                <w:rFonts w:hint="eastAsia" w:asciiTheme="minorEastAsia" w:hAnsiTheme="minorEastAsia" w:cstheme="minorEastAsia"/>
                <w:sz w:val="24"/>
                <w:szCs w:val="24"/>
                <w:u w:val="single"/>
                <w:lang w:val="en-US" w:eastAsia="zh-CN"/>
              </w:rPr>
              <w:t xml:space="preserve">  22920.00 </w:t>
            </w:r>
            <w:r>
              <w:rPr>
                <w:rFonts w:hint="eastAsia" w:asciiTheme="minorEastAsia" w:hAnsiTheme="minorEastAsia" w:cstheme="minorEastAsia"/>
                <w:sz w:val="24"/>
                <w:szCs w:val="24"/>
                <w:lang w:val="en-US" w:eastAsia="zh-CN"/>
              </w:rPr>
              <w:t>元，即响应报价总金额大于22920.00元即为无效报价，作废标处理。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207" w:type="dxa"/>
            <w:vMerge w:val="continue"/>
            <w:vAlign w:val="center"/>
          </w:tcPr>
          <w:p>
            <w:pPr>
              <w:pStyle w:val="2"/>
              <w:jc w:val="center"/>
              <w:rPr>
                <w:rFonts w:hint="eastAsia" w:ascii="宋体" w:hAnsi="宋体" w:eastAsia="宋体" w:cs="宋体"/>
                <w:b/>
                <w:kern w:val="2"/>
                <w:sz w:val="21"/>
                <w:szCs w:val="21"/>
                <w:lang w:val="en-US" w:eastAsia="zh-CN" w:bidi="ar-SA"/>
              </w:rPr>
            </w:pPr>
          </w:p>
        </w:tc>
        <w:tc>
          <w:tcPr>
            <w:tcW w:w="86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vertAlign w:val="baseline"/>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kern w:val="0"/>
                <w:sz w:val="24"/>
                <w:szCs w:val="24"/>
              </w:rPr>
              <w:t>供应商应按采购人需求，参考</w:t>
            </w:r>
            <w:r>
              <w:rPr>
                <w:rFonts w:hint="eastAsia" w:asciiTheme="minorEastAsia" w:hAnsiTheme="minorEastAsia" w:eastAsiaTheme="minorEastAsia" w:cstheme="minorEastAsia"/>
                <w:kern w:val="0"/>
                <w:sz w:val="24"/>
                <w:szCs w:val="24"/>
                <w:lang w:val="en-US" w:eastAsia="zh-CN"/>
              </w:rPr>
              <w:t>工程量清单</w:t>
            </w:r>
            <w:r>
              <w:rPr>
                <w:rFonts w:hint="eastAsia" w:asciiTheme="minorEastAsia" w:hAnsiTheme="minorEastAsia" w:eastAsiaTheme="minorEastAsia" w:cstheme="minorEastAsia"/>
                <w:kern w:val="0"/>
                <w:sz w:val="24"/>
                <w:szCs w:val="24"/>
              </w:rPr>
              <w:t>所列量价逐项报价，漏项或缺项、材料价格的市场波动均由供应商承担风险，响应总价为</w:t>
            </w:r>
            <w:r>
              <w:rPr>
                <w:rFonts w:hint="eastAsia" w:asciiTheme="minorEastAsia" w:hAnsiTheme="minorEastAsia" w:eastAsiaTheme="minorEastAsia" w:cstheme="minorEastAsia"/>
                <w:kern w:val="0"/>
                <w:sz w:val="24"/>
                <w:szCs w:val="24"/>
                <w:lang w:val="en-US" w:eastAsia="zh-CN"/>
              </w:rPr>
              <w:t>完成</w:t>
            </w:r>
            <w:r>
              <w:rPr>
                <w:rFonts w:hint="eastAsia" w:asciiTheme="minorEastAsia" w:hAnsiTheme="minorEastAsia" w:eastAsiaTheme="minorEastAsia" w:cstheme="minorEastAsia"/>
                <w:kern w:val="0"/>
                <w:sz w:val="24"/>
                <w:szCs w:val="24"/>
              </w:rPr>
              <w:t>该项目要求所有费用总和。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restart"/>
            <w:vAlign w:val="center"/>
          </w:tcPr>
          <w:p>
            <w:pPr>
              <w:pStyle w:val="2"/>
              <w:jc w:val="center"/>
              <w:rPr>
                <w:rFonts w:hint="default"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施工要求</w:t>
            </w:r>
          </w:p>
        </w:tc>
        <w:tc>
          <w:tcPr>
            <w:tcW w:w="8606"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vertAlign w:val="baseline"/>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所有材料必须符合环保标准。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07" w:type="dxa"/>
            <w:vMerge w:val="continue"/>
            <w:vAlign w:val="center"/>
          </w:tcPr>
          <w:p>
            <w:pPr>
              <w:pStyle w:val="2"/>
              <w:jc w:val="center"/>
              <w:rPr>
                <w:rFonts w:hint="eastAsia" w:ascii="宋体" w:hAnsi="宋体" w:eastAsia="宋体" w:cs="宋体"/>
                <w:b/>
                <w:kern w:val="2"/>
                <w:sz w:val="21"/>
                <w:szCs w:val="21"/>
                <w:lang w:val="en-US" w:eastAsia="zh-CN" w:bidi="ar-SA"/>
              </w:rPr>
            </w:pPr>
          </w:p>
        </w:tc>
        <w:tc>
          <w:tcPr>
            <w:tcW w:w="8606"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vertAlign w:val="baseline"/>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施工时间以</w:t>
            </w:r>
            <w:r>
              <w:rPr>
                <w:rFonts w:hint="eastAsia" w:asciiTheme="minorEastAsia" w:hAnsiTheme="minorEastAsia" w:cstheme="minorEastAsia"/>
                <w:sz w:val="24"/>
                <w:szCs w:val="24"/>
                <w:lang w:val="en-US" w:eastAsia="zh-CN"/>
              </w:rPr>
              <w:t>采购人</w:t>
            </w:r>
            <w:r>
              <w:rPr>
                <w:rFonts w:hint="eastAsia" w:asciiTheme="minorEastAsia" w:hAnsiTheme="minorEastAsia" w:eastAsiaTheme="minorEastAsia" w:cstheme="minorEastAsia"/>
                <w:sz w:val="24"/>
                <w:szCs w:val="24"/>
              </w:rPr>
              <w:t>要求为准，</w:t>
            </w:r>
            <w:r>
              <w:rPr>
                <w:rFonts w:hint="eastAsia" w:asciiTheme="minorEastAsia" w:hAnsiTheme="minorEastAsia" w:cstheme="minorEastAsia"/>
                <w:sz w:val="24"/>
                <w:szCs w:val="24"/>
                <w:lang w:val="en-US" w:eastAsia="zh-CN"/>
              </w:rPr>
              <w:t>采购人</w:t>
            </w:r>
            <w:r>
              <w:rPr>
                <w:rFonts w:hint="eastAsia" w:asciiTheme="minorEastAsia" w:hAnsiTheme="minorEastAsia" w:eastAsiaTheme="minorEastAsia" w:cstheme="minorEastAsia"/>
                <w:sz w:val="24"/>
                <w:szCs w:val="24"/>
              </w:rPr>
              <w:t>要求停止施工时间段按照合同约定竣工时间顺延。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07" w:type="dxa"/>
            <w:vMerge w:val="continue"/>
            <w:vAlign w:val="center"/>
          </w:tcPr>
          <w:p>
            <w:pPr>
              <w:pStyle w:val="2"/>
              <w:jc w:val="center"/>
              <w:rPr>
                <w:rFonts w:hint="eastAsia" w:ascii="宋体" w:hAnsi="宋体" w:eastAsia="宋体" w:cs="宋体"/>
                <w:b/>
                <w:kern w:val="2"/>
                <w:sz w:val="21"/>
                <w:szCs w:val="21"/>
                <w:lang w:val="en-US" w:eastAsia="zh-CN" w:bidi="ar-SA"/>
              </w:rPr>
            </w:pPr>
          </w:p>
        </w:tc>
        <w:tc>
          <w:tcPr>
            <w:tcW w:w="86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vertAlign w:val="baseline"/>
              </w:rPr>
            </w:pPr>
            <w:r>
              <w:rPr>
                <w:rFonts w:hint="eastAsia" w:asciiTheme="minorEastAsia" w:hAnsiTheme="minorEastAsia" w:cstheme="minorEastAsia"/>
                <w:sz w:val="24"/>
                <w:szCs w:val="24"/>
                <w:lang w:val="en-US" w:eastAsia="zh-CN"/>
              </w:rPr>
              <w:t>2.3</w:t>
            </w:r>
            <w:r>
              <w:rPr>
                <w:rFonts w:hint="eastAsia" w:asciiTheme="minorEastAsia" w:hAnsiTheme="minorEastAsia" w:eastAsiaTheme="minorEastAsia" w:cstheme="minorEastAsia"/>
                <w:sz w:val="24"/>
                <w:szCs w:val="24"/>
              </w:rPr>
              <w:t>受</w:t>
            </w:r>
            <w:r>
              <w:rPr>
                <w:rFonts w:hint="eastAsia" w:asciiTheme="minorEastAsia" w:hAnsiTheme="minorEastAsia" w:cstheme="minorEastAsia"/>
                <w:sz w:val="24"/>
                <w:szCs w:val="24"/>
                <w:lang w:val="en-US" w:eastAsia="zh-CN"/>
              </w:rPr>
              <w:t>采购人</w:t>
            </w:r>
            <w:r>
              <w:rPr>
                <w:rFonts w:hint="eastAsia" w:asciiTheme="minorEastAsia" w:hAnsiTheme="minorEastAsia" w:eastAsiaTheme="minorEastAsia" w:cstheme="minorEastAsia"/>
                <w:sz w:val="24"/>
                <w:szCs w:val="24"/>
              </w:rPr>
              <w:t>场地限制，建筑垃圾室外不得过夜存放，即时外运，违反规定每次罚款1000元外。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07" w:type="dxa"/>
            <w:vMerge w:val="continue"/>
            <w:vAlign w:val="center"/>
          </w:tcPr>
          <w:p>
            <w:pPr>
              <w:pStyle w:val="2"/>
              <w:jc w:val="center"/>
              <w:rPr>
                <w:rFonts w:hint="eastAsia" w:ascii="宋体" w:hAnsi="宋体" w:eastAsia="宋体" w:cs="宋体"/>
                <w:b/>
                <w:kern w:val="2"/>
                <w:sz w:val="21"/>
                <w:szCs w:val="21"/>
                <w:lang w:val="en-US" w:eastAsia="zh-CN" w:bidi="ar-SA"/>
              </w:rPr>
            </w:pPr>
          </w:p>
        </w:tc>
        <w:tc>
          <w:tcPr>
            <w:tcW w:w="8606"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vertAlign w:val="baseline"/>
              </w:rPr>
            </w:pP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中标单位如违反安全规定、野蛮施工，按照情节轻重，</w:t>
            </w:r>
            <w:r>
              <w:rPr>
                <w:rFonts w:hint="eastAsia" w:asciiTheme="minorEastAsia" w:hAnsiTheme="minorEastAsia" w:cstheme="minorEastAsia"/>
                <w:sz w:val="24"/>
                <w:szCs w:val="24"/>
                <w:lang w:val="en-US" w:eastAsia="zh-CN"/>
              </w:rPr>
              <w:t>采购人</w:t>
            </w:r>
            <w:r>
              <w:rPr>
                <w:rFonts w:hint="eastAsia" w:asciiTheme="minorEastAsia" w:hAnsiTheme="minorEastAsia" w:eastAsiaTheme="minorEastAsia" w:cstheme="minorEastAsia"/>
                <w:sz w:val="24"/>
                <w:szCs w:val="24"/>
              </w:rPr>
              <w:t>有权作500-2000元处罚，竣工结算时扣除罚款金额。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07" w:type="dxa"/>
            <w:vAlign w:val="center"/>
          </w:tcPr>
          <w:p>
            <w:pPr>
              <w:pStyle w:val="2"/>
              <w:jc w:val="center"/>
              <w:rPr>
                <w:rFonts w:hint="default"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验收</w:t>
            </w:r>
          </w:p>
        </w:tc>
        <w:tc>
          <w:tcPr>
            <w:tcW w:w="8606"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vertAlign w:val="baseline"/>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工程竣工后，供应商备全验收所需资料向采购人提出验收申请，采购人于</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个工作日内组织验收。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Align w:val="center"/>
          </w:tcPr>
          <w:p>
            <w:pPr>
              <w:pStyle w:val="2"/>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违约责任</w:t>
            </w:r>
          </w:p>
        </w:tc>
        <w:tc>
          <w:tcPr>
            <w:tcW w:w="8606"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vertAlign w:val="baseline"/>
              </w:rPr>
            </w:pPr>
            <w:r>
              <w:rPr>
                <w:rFonts w:hint="eastAsia" w:asciiTheme="minorEastAsia" w:hAnsiTheme="minorEastAsia" w:eastAsiaTheme="minorEastAsia" w:cstheme="minorEastAsia"/>
                <w:bCs/>
                <w:sz w:val="24"/>
                <w:szCs w:val="24"/>
                <w:lang w:val="en-US" w:eastAsia="zh-CN"/>
              </w:rPr>
              <w:t>4.1</w:t>
            </w:r>
            <w:r>
              <w:rPr>
                <w:rFonts w:hint="eastAsia" w:asciiTheme="minorEastAsia" w:hAnsiTheme="minorEastAsia" w:eastAsiaTheme="minorEastAsia" w:cstheme="minorEastAsia"/>
                <w:bCs/>
                <w:sz w:val="24"/>
                <w:szCs w:val="24"/>
              </w:rPr>
              <w:t>未按合同约定完工期完工的，每延期一天扣除工程结算款500元。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207" w:type="dxa"/>
            <w:vAlign w:val="center"/>
          </w:tcPr>
          <w:p>
            <w:pPr>
              <w:pStyle w:val="2"/>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付款方式</w:t>
            </w:r>
          </w:p>
        </w:tc>
        <w:tc>
          <w:tcPr>
            <w:tcW w:w="86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vertAlign w:val="baseline"/>
              </w:rPr>
            </w:pPr>
            <w:r>
              <w:rPr>
                <w:rFonts w:hint="eastAsia" w:asciiTheme="minorEastAsia" w:hAnsiTheme="minorEastAsia" w:cstheme="minorEastAsia"/>
                <w:sz w:val="24"/>
                <w:szCs w:val="24"/>
                <w:lang w:val="en-US" w:eastAsia="zh-CN"/>
              </w:rPr>
              <w:t>5.1</w:t>
            </w:r>
            <w:r>
              <w:rPr>
                <w:rFonts w:hint="eastAsia" w:asciiTheme="minorEastAsia" w:hAnsiTheme="minorEastAsia" w:eastAsiaTheme="minorEastAsia" w:cstheme="minorEastAsia"/>
                <w:sz w:val="24"/>
                <w:szCs w:val="24"/>
              </w:rPr>
              <w:t>工程验收合格后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供应商提供合格付款资料，</w:t>
            </w:r>
            <w:r>
              <w:rPr>
                <w:rFonts w:hint="eastAsia" w:asciiTheme="minorEastAsia" w:hAnsiTheme="minorEastAsia" w:eastAsiaTheme="minorEastAsia" w:cstheme="minorEastAsia"/>
                <w:bCs/>
                <w:sz w:val="24"/>
                <w:szCs w:val="24"/>
              </w:rPr>
              <w:t>采购人1</w:t>
            </w:r>
            <w:r>
              <w:rPr>
                <w:rFonts w:hint="eastAsia" w:asciiTheme="minorEastAsia" w:hAnsiTheme="minorEastAsia" w:eastAsiaTheme="minorEastAsia" w:cstheme="minorEastAsia"/>
                <w:bCs/>
                <w:sz w:val="24"/>
                <w:szCs w:val="24"/>
                <w:lang w:val="en-US" w:eastAsia="zh-CN"/>
              </w:rPr>
              <w:t>5</w:t>
            </w:r>
            <w:r>
              <w:rPr>
                <w:rFonts w:hint="eastAsia" w:asciiTheme="minorEastAsia" w:hAnsiTheme="minorEastAsia" w:eastAsiaTheme="minorEastAsia" w:cstheme="minorEastAsia"/>
                <w:bCs/>
                <w:sz w:val="24"/>
                <w:szCs w:val="24"/>
              </w:rPr>
              <w:t>个工作日内</w:t>
            </w:r>
            <w:r>
              <w:rPr>
                <w:rFonts w:hint="eastAsia" w:asciiTheme="minorEastAsia" w:hAnsiTheme="minorEastAsia" w:eastAsiaTheme="minorEastAsia" w:cstheme="minorEastAsia"/>
                <w:sz w:val="24"/>
                <w:szCs w:val="24"/>
              </w:rPr>
              <w:t>支付</w:t>
            </w:r>
            <w:r>
              <w:rPr>
                <w:rFonts w:hint="eastAsia" w:asciiTheme="minorEastAsia" w:hAnsiTheme="minorEastAsia" w:eastAsiaTheme="minorEastAsia" w:cstheme="minorEastAsia"/>
                <w:sz w:val="24"/>
                <w:szCs w:val="24"/>
                <w:lang w:val="en-US" w:eastAsia="zh-CN"/>
              </w:rPr>
              <w:t>全款</w:t>
            </w:r>
            <w:r>
              <w:rPr>
                <w:rFonts w:hint="eastAsia" w:asciiTheme="minorEastAsia" w:hAnsiTheme="minorEastAsia" w:eastAsiaTheme="minorEastAsia" w:cstheme="minorEastAsia"/>
                <w:sz w:val="24"/>
                <w:szCs w:val="24"/>
              </w:rPr>
              <w:t>。</w:t>
            </w:r>
          </w:p>
        </w:tc>
      </w:tr>
    </w:tbl>
    <w:p>
      <w:pPr>
        <w:pStyle w:val="2"/>
      </w:pPr>
    </w:p>
    <w:p>
      <w:pPr>
        <w:spacing w:line="460" w:lineRule="exact"/>
        <w:ind w:firstLine="420"/>
        <w:rPr>
          <w:rFonts w:hint="eastAsia" w:ascii="黑体" w:hAnsi="黑体" w:eastAsia="黑体" w:cs="宋体"/>
          <w:bCs/>
          <w:sz w:val="24"/>
          <w:szCs w:val="24"/>
        </w:rPr>
      </w:pPr>
      <w:r>
        <w:rPr>
          <w:rFonts w:hint="eastAsia" w:ascii="黑体" w:hAnsi="黑体" w:eastAsia="黑体" w:cs="宋体"/>
          <w:bCs/>
          <w:sz w:val="24"/>
          <w:szCs w:val="24"/>
          <w:lang w:val="en-US" w:eastAsia="zh-CN"/>
        </w:rPr>
        <w:t>七</w:t>
      </w:r>
      <w:r>
        <w:rPr>
          <w:rFonts w:hint="eastAsia" w:ascii="黑体" w:hAnsi="黑体" w:eastAsia="黑体" w:cs="宋体"/>
          <w:bCs/>
          <w:sz w:val="24"/>
          <w:szCs w:val="24"/>
        </w:rPr>
        <w:t>、评审方法</w:t>
      </w:r>
    </w:p>
    <w:p>
      <w:pPr>
        <w:spacing w:line="460" w:lineRule="exact"/>
        <w:ind w:firstLine="420"/>
        <w:rPr>
          <w:rFonts w:ascii="仿宋_GB2312" w:hAnsi="宋体" w:eastAsia="仿宋_GB2312" w:cs="宋体"/>
          <w:spacing w:val="6"/>
          <w:kern w:val="11"/>
          <w:sz w:val="24"/>
          <w:highlight w:val="none"/>
        </w:rPr>
      </w:pPr>
      <w:r>
        <w:rPr>
          <w:rFonts w:hint="eastAsia" w:ascii="仿宋_GB2312" w:hAnsi="宋体" w:eastAsia="仿宋_GB2312" w:cs="宋体"/>
          <w:spacing w:val="6"/>
          <w:kern w:val="11"/>
          <w:sz w:val="24"/>
        </w:rPr>
        <w:t>本项目采用最低价法，完全满足公开竞价文件的实质性要求，按照报价由低到高的顺序，确定成交候选供应商顺序。原则上最低报价的1家为成交供应商。当最低报价出现有二家或以上供应商时，由采购人自主选择1家报价最低的供应商为成交人。如成交供应商提供产品</w:t>
      </w:r>
      <w:r>
        <w:rPr>
          <w:rFonts w:hint="eastAsia" w:ascii="仿宋_GB2312" w:hAnsi="宋体" w:eastAsia="仿宋_GB2312" w:cs="宋体"/>
          <w:sz w:val="24"/>
          <w:highlight w:val="none"/>
        </w:rPr>
        <w:t>无法满足采购人要求的</w:t>
      </w:r>
      <w:r>
        <w:rPr>
          <w:rFonts w:hint="eastAsia" w:ascii="仿宋_GB2312" w:hAnsi="宋体" w:eastAsia="仿宋_GB2312" w:cs="宋体"/>
          <w:spacing w:val="6"/>
          <w:kern w:val="11"/>
          <w:sz w:val="24"/>
          <w:highlight w:val="none"/>
        </w:rPr>
        <w:t>，采购人可按成交候选供应商顺序依次选择下一家成交候选供应商替代原成交供应商。</w:t>
      </w:r>
    </w:p>
    <w:p>
      <w:pPr>
        <w:spacing w:line="440" w:lineRule="exact"/>
        <w:ind w:firstLine="420" w:firstLineChars="175"/>
        <w:rPr>
          <w:rFonts w:ascii="黑体" w:hAnsi="黑体" w:eastAsia="黑体" w:cs="宋体"/>
          <w:bCs/>
          <w:sz w:val="24"/>
          <w:szCs w:val="24"/>
          <w:highlight w:val="none"/>
        </w:rPr>
      </w:pPr>
      <w:r>
        <w:rPr>
          <w:rFonts w:hint="eastAsia" w:ascii="黑体" w:hAnsi="黑体" w:eastAsia="黑体" w:cs="宋体"/>
          <w:bCs/>
          <w:sz w:val="24"/>
          <w:szCs w:val="24"/>
          <w:highlight w:val="none"/>
          <w:lang w:val="en-US" w:eastAsia="zh-CN"/>
        </w:rPr>
        <w:t>八</w:t>
      </w:r>
      <w:r>
        <w:rPr>
          <w:rFonts w:hint="eastAsia" w:ascii="黑体" w:hAnsi="黑体" w:eastAsia="黑体" w:cs="宋体"/>
          <w:bCs/>
          <w:sz w:val="24"/>
          <w:szCs w:val="24"/>
          <w:highlight w:val="none"/>
        </w:rPr>
        <w:t>、签订合同</w:t>
      </w:r>
    </w:p>
    <w:p>
      <w:pPr>
        <w:spacing w:line="440" w:lineRule="exact"/>
        <w:ind w:firstLine="480" w:firstLineChars="200"/>
        <w:rPr>
          <w:rFonts w:ascii="仿宋_GB2312" w:hAnsi="宋体" w:eastAsia="仿宋_GB2312" w:cs="宋体"/>
          <w:sz w:val="24"/>
          <w:highlight w:val="none"/>
        </w:rPr>
      </w:pPr>
      <w:r>
        <w:rPr>
          <w:rFonts w:hint="eastAsia" w:ascii="仿宋_GB2312" w:hAnsi="宋体" w:eastAsia="仿宋_GB2312" w:cs="宋体"/>
          <w:sz w:val="24"/>
          <w:highlight w:val="none"/>
        </w:rPr>
        <w:t>1.中选单位于采购人发布结果公告后（医院官网结果公告视为通知成交供应商，采购人不另行通知），应3个工作日内按采购人指定的时间、地点与采购人签订合同。</w:t>
      </w:r>
    </w:p>
    <w:p>
      <w:pPr>
        <w:spacing w:line="440" w:lineRule="exact"/>
        <w:ind w:firstLine="480" w:firstLineChars="200"/>
        <w:rPr>
          <w:rFonts w:ascii="仿宋_GB2312" w:hAnsi="宋体" w:eastAsia="仿宋_GB2312" w:cs="宋体"/>
          <w:sz w:val="24"/>
          <w:highlight w:val="none"/>
        </w:rPr>
      </w:pPr>
      <w:r>
        <w:rPr>
          <w:rFonts w:hint="eastAsia" w:ascii="仿宋_GB2312" w:hAnsi="宋体" w:eastAsia="仿宋_GB2312" w:cs="宋体"/>
          <w:sz w:val="24"/>
          <w:highlight w:val="none"/>
        </w:rPr>
        <w:t>2.“采购文件”、中标单位的“响应文件”及其相关文件等，均为签订合同的依据。</w:t>
      </w:r>
    </w:p>
    <w:p>
      <w:pPr>
        <w:spacing w:line="440" w:lineRule="exact"/>
        <w:ind w:firstLine="480" w:firstLineChars="200"/>
        <w:rPr>
          <w:rFonts w:ascii="仿宋_GB2312" w:hAnsi="宋体" w:eastAsia="仿宋_GB2312" w:cs="宋体"/>
          <w:sz w:val="24"/>
          <w:highlight w:val="none"/>
        </w:rPr>
      </w:pPr>
      <w:r>
        <w:rPr>
          <w:rFonts w:hint="eastAsia" w:ascii="仿宋_GB2312" w:hAnsi="宋体" w:eastAsia="仿宋_GB2312" w:cs="宋体"/>
          <w:sz w:val="24"/>
          <w:highlight w:val="none"/>
        </w:rPr>
        <w:t>3.如果由于中标单位原因不能在规定的时间内签订合同，或发现中选供应商在采购过程中有弄虚作假情况，将取消其中标资格，并将合同依次授予下一个响应单位，或重新采购。</w:t>
      </w:r>
    </w:p>
    <w:p>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highlight w:val="none"/>
        </w:rPr>
        <w:t>4</w:t>
      </w:r>
      <w:r>
        <w:rPr>
          <w:rFonts w:ascii="仿宋_GB2312" w:hAnsi="宋体" w:eastAsia="仿宋_GB2312" w:cs="宋体"/>
          <w:sz w:val="24"/>
          <w:highlight w:val="none"/>
        </w:rPr>
        <w:t>.采购人合同签订联系方式：</w:t>
      </w:r>
      <w:r>
        <w:rPr>
          <w:rFonts w:hint="eastAsia" w:ascii="仿宋_GB2312" w:hAnsi="宋体" w:eastAsia="仿宋_GB2312" w:cs="宋体"/>
          <w:sz w:val="24"/>
          <w:highlight w:val="none"/>
          <w:lang w:val="en-US" w:eastAsia="zh-CN"/>
        </w:rPr>
        <w:t>谢工</w:t>
      </w:r>
      <w:r>
        <w:rPr>
          <w:rFonts w:hint="eastAsia" w:ascii="仿宋_GB2312" w:hAnsi="宋体" w:eastAsia="仿宋_GB2312" w:cs="宋体"/>
          <w:sz w:val="24"/>
        </w:rPr>
        <w:t>，</w:t>
      </w:r>
      <w:r>
        <w:rPr>
          <w:rFonts w:hint="eastAsia" w:ascii="仿宋_GB2312" w:hAnsi="宋体" w:eastAsia="仿宋_GB2312" w:cs="宋体"/>
          <w:sz w:val="24"/>
          <w:lang w:val="en-US" w:eastAsia="zh-CN"/>
        </w:rPr>
        <w:t>15999680090</w:t>
      </w:r>
      <w:r>
        <w:rPr>
          <w:rFonts w:hint="eastAsia" w:ascii="仿宋_GB2312" w:hAnsi="宋体" w:eastAsia="仿宋_GB2312" w:cs="宋体"/>
          <w:sz w:val="24"/>
        </w:rPr>
        <w:t>。</w:t>
      </w:r>
    </w:p>
    <w:p>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szCs w:val="24"/>
          <w:lang w:val="en-US" w:eastAsia="zh-CN"/>
        </w:rPr>
        <w:t>九</w:t>
      </w:r>
      <w:r>
        <w:rPr>
          <w:rFonts w:hint="eastAsia" w:ascii="黑体" w:hAnsi="黑体" w:eastAsia="黑体" w:cs="宋体"/>
          <w:bCs/>
          <w:sz w:val="24"/>
        </w:rPr>
        <w:t>、其他</w:t>
      </w:r>
    </w:p>
    <w:p>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w:t>
      </w:r>
      <w:r>
        <w:rPr>
          <w:rFonts w:ascii="仿宋_GB2312" w:hAnsi="宋体" w:eastAsia="仿宋_GB2312" w:cs="宋体"/>
          <w:sz w:val="24"/>
        </w:rPr>
        <w:t>供应商在法定质疑期内一次性提出针对同一采购程序环节</w:t>
      </w:r>
      <w:r>
        <w:rPr>
          <w:rFonts w:hint="eastAsia" w:ascii="仿宋_GB2312" w:hAnsi="宋体" w:eastAsia="仿宋_GB2312" w:cs="宋体"/>
          <w:sz w:val="24"/>
        </w:rPr>
        <w:t>的</w:t>
      </w:r>
      <w:r>
        <w:rPr>
          <w:rFonts w:ascii="仿宋_GB2312" w:hAnsi="宋体" w:eastAsia="仿宋_GB2312" w:cs="宋体"/>
          <w:sz w:val="24"/>
        </w:rPr>
        <w:t>质疑</w:t>
      </w:r>
      <w:r>
        <w:rPr>
          <w:rFonts w:hint="eastAsia" w:ascii="仿宋_GB2312" w:hAnsi="宋体" w:eastAsia="仿宋_GB2312" w:cs="宋体"/>
          <w:sz w:val="24"/>
        </w:rPr>
        <w:t>。</w:t>
      </w:r>
    </w:p>
    <w:p>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2.采购解释权归属于深圳市光明区人民医院。</w:t>
      </w:r>
    </w:p>
    <w:p>
      <w:pPr>
        <w:spacing w:line="440" w:lineRule="exact"/>
        <w:ind w:firstLine="424" w:firstLineChars="176"/>
        <w:rPr>
          <w:rFonts w:ascii="仿宋_GB2312" w:hAnsi="宋体" w:eastAsia="仿宋_GB2312" w:cs="宋体"/>
          <w:sz w:val="24"/>
          <w:szCs w:val="24"/>
        </w:rPr>
      </w:pPr>
      <w:r>
        <w:rPr>
          <w:rFonts w:hint="eastAsia" w:ascii="仿宋_GB2312" w:hAnsi="宋体" w:eastAsia="仿宋_GB2312" w:cs="宋体"/>
          <w:b/>
          <w:sz w:val="24"/>
          <w:szCs w:val="24"/>
        </w:rPr>
        <w:t xml:space="preserve">附件： </w:t>
      </w:r>
      <w:r>
        <w:rPr>
          <w:rFonts w:hint="eastAsia" w:ascii="仿宋_GB2312" w:hAnsi="宋体" w:eastAsia="仿宋_GB2312" w:cs="宋体"/>
          <w:sz w:val="24"/>
          <w:szCs w:val="24"/>
        </w:rPr>
        <w:t>1.响应文件封面</w:t>
      </w:r>
    </w:p>
    <w:p>
      <w:pPr>
        <w:spacing w:line="440" w:lineRule="exact"/>
        <w:ind w:firstLine="1274" w:firstLineChars="531"/>
        <w:rPr>
          <w:rFonts w:ascii="仿宋_GB2312" w:hAnsi="宋体" w:eastAsia="仿宋_GB2312" w:cs="宋体"/>
          <w:sz w:val="24"/>
          <w:szCs w:val="24"/>
        </w:rPr>
      </w:pPr>
      <w:r>
        <w:rPr>
          <w:rFonts w:hint="eastAsia" w:ascii="仿宋_GB2312" w:hAnsi="宋体" w:eastAsia="仿宋_GB2312" w:cs="宋体"/>
          <w:sz w:val="24"/>
          <w:szCs w:val="24"/>
        </w:rPr>
        <w:t>2.响应文件目录</w:t>
      </w:r>
    </w:p>
    <w:p>
      <w:pPr>
        <w:spacing w:line="440" w:lineRule="exact"/>
        <w:ind w:firstLine="1274" w:firstLineChars="531"/>
        <w:rPr>
          <w:rFonts w:ascii="仿宋_GB2312" w:hAnsi="宋体" w:eastAsia="仿宋_GB2312" w:cs="宋体"/>
          <w:sz w:val="24"/>
          <w:szCs w:val="24"/>
        </w:rPr>
      </w:pPr>
      <w:r>
        <w:rPr>
          <w:rFonts w:hint="eastAsia" w:ascii="仿宋_GB2312" w:hAnsi="宋体" w:eastAsia="仿宋_GB2312" w:cs="宋体"/>
          <w:sz w:val="24"/>
          <w:szCs w:val="24"/>
          <w:lang w:val="en-US" w:eastAsia="zh-CN"/>
        </w:rPr>
        <w:t>3.</w:t>
      </w:r>
      <w:r>
        <w:rPr>
          <w:rFonts w:hint="eastAsia" w:ascii="仿宋_GB2312" w:hAnsi="宋体" w:eastAsia="仿宋_GB2312" w:cs="宋体"/>
          <w:sz w:val="24"/>
          <w:szCs w:val="24"/>
        </w:rPr>
        <w:t>法定代表人资格证明书</w:t>
      </w:r>
    </w:p>
    <w:p>
      <w:pPr>
        <w:spacing w:line="440" w:lineRule="exact"/>
        <w:ind w:firstLine="1274" w:firstLineChars="531"/>
        <w:rPr>
          <w:rFonts w:hint="eastAsia" w:ascii="仿宋_GB2312" w:hAnsi="宋体" w:eastAsia="仿宋_GB2312" w:cs="宋体"/>
          <w:sz w:val="24"/>
          <w:szCs w:val="24"/>
        </w:rPr>
      </w:pPr>
      <w:r>
        <w:rPr>
          <w:rFonts w:hint="eastAsia" w:ascii="仿宋_GB2312" w:hAnsi="宋体" w:eastAsia="仿宋_GB2312" w:cs="宋体"/>
          <w:sz w:val="24"/>
          <w:szCs w:val="24"/>
          <w:lang w:val="en-US" w:eastAsia="zh-CN"/>
        </w:rPr>
        <w:t>4</w:t>
      </w:r>
      <w:r>
        <w:rPr>
          <w:rFonts w:hint="eastAsia" w:ascii="仿宋_GB2312" w:hAnsi="宋体" w:eastAsia="仿宋_GB2312" w:cs="宋体"/>
          <w:sz w:val="24"/>
          <w:szCs w:val="24"/>
        </w:rPr>
        <w:t>.法定代表人授权委托书</w:t>
      </w:r>
    </w:p>
    <w:p>
      <w:pPr>
        <w:spacing w:line="440" w:lineRule="exact"/>
        <w:ind w:firstLine="1274" w:firstLineChars="531"/>
      </w:pPr>
      <w:r>
        <w:rPr>
          <w:rFonts w:hint="eastAsia" w:ascii="仿宋_GB2312" w:hAnsi="宋体" w:eastAsia="仿宋_GB2312" w:cs="宋体"/>
          <w:sz w:val="24"/>
          <w:szCs w:val="24"/>
          <w:lang w:val="en-US" w:eastAsia="zh-CN"/>
        </w:rPr>
        <w:t>5</w:t>
      </w:r>
      <w:r>
        <w:rPr>
          <w:rFonts w:hint="eastAsia" w:ascii="仿宋_GB2312" w:hAnsi="宋体" w:eastAsia="仿宋_GB2312" w:cs="宋体"/>
          <w:sz w:val="24"/>
          <w:szCs w:val="24"/>
        </w:rPr>
        <w:t>.报价一览表</w:t>
      </w:r>
    </w:p>
    <w:p>
      <w:pPr>
        <w:spacing w:line="440" w:lineRule="exact"/>
        <w:ind w:firstLine="1274" w:firstLineChars="531"/>
        <w:rPr>
          <w:rFonts w:ascii="仿宋_GB2312" w:hAnsi="宋体" w:eastAsia="仿宋_GB2312" w:cs="宋体"/>
          <w:sz w:val="24"/>
          <w:szCs w:val="24"/>
        </w:rPr>
      </w:pPr>
      <w:r>
        <w:rPr>
          <w:rFonts w:hint="eastAsia" w:ascii="仿宋_GB2312" w:hAnsi="宋体" w:eastAsia="仿宋_GB2312" w:cs="宋体"/>
          <w:sz w:val="24"/>
          <w:szCs w:val="24"/>
        </w:rPr>
        <w:t>6.分项报价表</w:t>
      </w:r>
    </w:p>
    <w:p>
      <w:pPr>
        <w:spacing w:line="440" w:lineRule="exact"/>
        <w:ind w:firstLine="1274" w:firstLineChars="531"/>
        <w:rPr>
          <w:rFonts w:ascii="仿宋_GB2312" w:hAnsi="宋体" w:eastAsia="仿宋_GB2312" w:cs="宋体"/>
          <w:sz w:val="24"/>
          <w:szCs w:val="24"/>
        </w:rPr>
      </w:pPr>
      <w:r>
        <w:rPr>
          <w:rFonts w:hint="eastAsia" w:ascii="仿宋_GB2312" w:hAnsi="宋体" w:eastAsia="仿宋_GB2312" w:cs="宋体"/>
          <w:sz w:val="24"/>
          <w:szCs w:val="24"/>
        </w:rPr>
        <w:t>7.响应承诺书</w:t>
      </w:r>
    </w:p>
    <w:p>
      <w:pPr>
        <w:spacing w:line="440" w:lineRule="exact"/>
        <w:ind w:firstLine="1274" w:firstLineChars="531"/>
        <w:rPr>
          <w:rFonts w:ascii="仿宋_GB2312" w:hAnsi="宋体" w:eastAsia="仿宋_GB2312" w:cs="宋体"/>
          <w:sz w:val="24"/>
          <w:szCs w:val="24"/>
        </w:rPr>
      </w:pPr>
      <w:r>
        <w:rPr>
          <w:rFonts w:hint="eastAsia" w:ascii="仿宋_GB2312" w:hAnsi="宋体" w:eastAsia="仿宋_GB2312" w:cs="宋体"/>
          <w:sz w:val="24"/>
          <w:szCs w:val="24"/>
        </w:rPr>
        <w:t>8.商务条款偏离表</w:t>
      </w:r>
    </w:p>
    <w:p>
      <w:pPr>
        <w:spacing w:line="440" w:lineRule="exact"/>
        <w:ind w:firstLine="1274" w:firstLineChars="531"/>
        <w:rPr>
          <w:rFonts w:ascii="仿宋_GB2312" w:hAnsi="宋体" w:eastAsia="仿宋_GB2312" w:cs="宋体"/>
          <w:sz w:val="24"/>
          <w:szCs w:val="24"/>
        </w:rPr>
      </w:pPr>
    </w:p>
    <w:p>
      <w:pPr>
        <w:spacing w:line="440" w:lineRule="exact"/>
        <w:ind w:firstLine="1274" w:firstLineChars="531"/>
        <w:rPr>
          <w:rFonts w:ascii="仿宋_GB2312" w:hAnsi="宋体" w:eastAsia="仿宋_GB2312" w:cs="宋体"/>
          <w:sz w:val="24"/>
          <w:szCs w:val="24"/>
        </w:rPr>
      </w:pPr>
    </w:p>
    <w:p>
      <w:pPr>
        <w:spacing w:line="440" w:lineRule="exact"/>
        <w:ind w:firstLine="1274" w:firstLineChars="531"/>
        <w:rPr>
          <w:rFonts w:ascii="仿宋_GB2312" w:hAnsi="宋体" w:eastAsia="仿宋_GB2312" w:cs="宋体"/>
          <w:sz w:val="24"/>
          <w:szCs w:val="24"/>
        </w:rPr>
      </w:pPr>
    </w:p>
    <w:p>
      <w:pPr>
        <w:spacing w:line="440" w:lineRule="exact"/>
        <w:ind w:firstLine="4960" w:firstLineChars="2067"/>
        <w:jc w:val="center"/>
        <w:rPr>
          <w:rFonts w:ascii="仿宋_GB2312" w:hAnsi="宋体" w:eastAsia="仿宋_GB2312" w:cs="宋体"/>
          <w:sz w:val="24"/>
          <w:szCs w:val="24"/>
        </w:rPr>
      </w:pPr>
      <w:r>
        <w:rPr>
          <w:rFonts w:hint="eastAsia" w:ascii="仿宋_GB2312" w:hAnsi="宋体" w:eastAsia="仿宋_GB2312" w:cs="宋体"/>
          <w:sz w:val="24"/>
          <w:szCs w:val="24"/>
        </w:rPr>
        <w:t>深圳市光明区人民医院</w:t>
      </w:r>
    </w:p>
    <w:p>
      <w:pPr>
        <w:spacing w:line="440" w:lineRule="exact"/>
        <w:ind w:firstLine="4960" w:firstLineChars="2067"/>
        <w:jc w:val="center"/>
        <w:rPr>
          <w:rFonts w:ascii="仿宋_GB2312" w:hAnsi="宋体" w:eastAsia="仿宋_GB2312" w:cs="宋体"/>
          <w:sz w:val="24"/>
          <w:szCs w:val="24"/>
        </w:rPr>
      </w:pPr>
      <w:r>
        <w:rPr>
          <w:rFonts w:hint="eastAsia" w:ascii="仿宋_GB2312" w:hAnsi="宋体" w:eastAsia="仿宋_GB2312" w:cs="宋体"/>
          <w:sz w:val="24"/>
          <w:szCs w:val="24"/>
        </w:rPr>
        <w:t xml:space="preserve">  </w:t>
      </w:r>
      <w:r>
        <w:rPr>
          <w:rFonts w:hint="eastAsia" w:ascii="仿宋_GB2312" w:hAnsi="宋体" w:eastAsia="仿宋_GB2312" w:cs="宋体"/>
          <w:sz w:val="24"/>
          <w:szCs w:val="24"/>
          <w:lang w:val="en-US" w:eastAsia="zh-CN"/>
        </w:rPr>
        <w:t xml:space="preserve">2024年6月13日 </w:t>
      </w:r>
    </w:p>
    <w:p>
      <w:pPr>
        <w:spacing w:line="440" w:lineRule="exact"/>
        <w:rPr>
          <w:rFonts w:ascii="仿宋_GB2312" w:hAnsi="宋体" w:eastAsia="仿宋_GB2312" w:cs="宋体"/>
          <w:sz w:val="24"/>
          <w:szCs w:val="24"/>
        </w:rPr>
      </w:pPr>
    </w:p>
    <w:p>
      <w:pPr>
        <w:spacing w:line="440" w:lineRule="exact"/>
        <w:jc w:val="center"/>
        <w:rPr>
          <w:rFonts w:ascii="仿宋_GB2312" w:hAnsi="Times New Roman" w:eastAsia="仿宋_GB2312" w:cs="Times New Roman"/>
          <w:sz w:val="24"/>
          <w:szCs w:val="24"/>
        </w:rPr>
      </w:pPr>
      <w:r>
        <w:rPr>
          <w:rFonts w:hint="eastAsia" w:ascii="仿宋_GB2312" w:hAnsi="宋体" w:eastAsia="仿宋_GB2312" w:cs="宋体"/>
          <w:color w:val="000000"/>
          <w:kern w:val="0"/>
          <w:sz w:val="24"/>
          <w:szCs w:val="24"/>
        </w:rPr>
        <w:t>（联系人：杨</w:t>
      </w:r>
      <w:r>
        <w:rPr>
          <w:rFonts w:hint="eastAsia" w:ascii="仿宋_GB2312" w:hAnsi="Times New Roman" w:eastAsia="仿宋_GB2312" w:cs="Times New Roman"/>
          <w:sz w:val="24"/>
          <w:szCs w:val="24"/>
        </w:rPr>
        <w:t>老师</w:t>
      </w:r>
      <w:r>
        <w:rPr>
          <w:rFonts w:hint="eastAsia" w:ascii="仿宋_GB2312" w:hAnsi="宋体" w:eastAsia="仿宋_GB2312" w:cs="宋体"/>
          <w:sz w:val="24"/>
          <w:szCs w:val="24"/>
        </w:rPr>
        <w:t>，联系电话0755-</w:t>
      </w:r>
      <w:r>
        <w:rPr>
          <w:rFonts w:ascii="仿宋_GB2312" w:hAnsi="宋体" w:eastAsia="仿宋_GB2312" w:cs="宋体"/>
          <w:sz w:val="24"/>
          <w:szCs w:val="24"/>
        </w:rPr>
        <w:t>27</w:t>
      </w:r>
      <w:r>
        <w:rPr>
          <w:rFonts w:hint="eastAsia" w:ascii="仿宋_GB2312" w:hAnsi="宋体" w:eastAsia="仿宋_GB2312" w:cs="宋体"/>
          <w:sz w:val="24"/>
          <w:szCs w:val="24"/>
        </w:rPr>
        <w:t>165666</w:t>
      </w:r>
      <w:r>
        <w:rPr>
          <w:rFonts w:ascii="仿宋_GB2312" w:hAnsi="宋体" w:eastAsia="仿宋_GB2312" w:cs="宋体"/>
          <w:sz w:val="24"/>
          <w:szCs w:val="24"/>
        </w:rPr>
        <w:t>-8</w:t>
      </w:r>
      <w:r>
        <w:rPr>
          <w:rFonts w:hint="eastAsia" w:ascii="仿宋_GB2312" w:hAnsi="宋体" w:eastAsia="仿宋_GB2312" w:cs="宋体"/>
          <w:sz w:val="24"/>
          <w:szCs w:val="24"/>
        </w:rPr>
        <w:t>9411</w:t>
      </w:r>
      <w:r>
        <w:rPr>
          <w:rFonts w:hint="eastAsia" w:ascii="仿宋_GB2312" w:hAnsi="宋体" w:eastAsia="仿宋_GB2312" w:cs="宋体"/>
          <w:color w:val="000000"/>
          <w:kern w:val="0"/>
          <w:sz w:val="24"/>
          <w:szCs w:val="24"/>
        </w:rPr>
        <w:t>）</w:t>
      </w:r>
    </w:p>
    <w:p>
      <w:pPr>
        <w:spacing w:line="520" w:lineRule="exact"/>
        <w:jc w:val="left"/>
        <w:rPr>
          <w:rFonts w:ascii="仿宋_GB2312" w:hAnsi="宋体" w:eastAsia="仿宋_GB2312" w:cs="Times New Roman"/>
          <w:sz w:val="32"/>
          <w:szCs w:val="32"/>
        </w:rPr>
        <w:sectPr>
          <w:pgSz w:w="11906" w:h="16838"/>
          <w:pgMar w:top="993" w:right="892" w:bottom="1134" w:left="1134" w:header="851" w:footer="992" w:gutter="0"/>
          <w:pgNumType w:start="1"/>
          <w:cols w:space="720" w:num="1"/>
          <w:docGrid w:type="lines" w:linePitch="312" w:charSpace="0"/>
        </w:sectPr>
      </w:pPr>
    </w:p>
    <w:p>
      <w:pPr>
        <w:keepNext/>
        <w:keepLines/>
        <w:spacing w:before="120" w:after="120" w:line="416" w:lineRule="auto"/>
        <w:outlineLvl w:val="2"/>
        <w:rPr>
          <w:rFonts w:ascii="仿宋_GB2312" w:hAnsi="Times New Roman" w:eastAsia="仿宋_GB2312" w:cs="Times New Roman"/>
          <w:bCs/>
          <w:kern w:val="1"/>
          <w:sz w:val="24"/>
          <w:szCs w:val="24"/>
        </w:rPr>
      </w:pPr>
      <w:r>
        <w:rPr>
          <w:rFonts w:hint="eastAsia" w:ascii="仿宋_GB2312" w:hAnsi="Times New Roman" w:eastAsia="仿宋_GB2312" w:cs="Times New Roman"/>
          <w:bCs/>
          <w:kern w:val="1"/>
          <w:sz w:val="24"/>
          <w:szCs w:val="24"/>
        </w:rPr>
        <w:t>附件1：封面</w:t>
      </w: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spacing w:line="360" w:lineRule="auto"/>
        <w:ind w:left="-118" w:leftChars="-202" w:right="-174" w:rightChars="-83" w:hanging="306" w:hangingChars="59"/>
        <w:jc w:val="center"/>
        <w:rPr>
          <w:rFonts w:ascii="黑体" w:hAnsi="黑体" w:eastAsia="黑体" w:cs="宋体"/>
          <w:kern w:val="1"/>
          <w:sz w:val="52"/>
          <w:szCs w:val="52"/>
          <w:lang w:val="zh-CN"/>
        </w:rPr>
      </w:pPr>
      <w:r>
        <w:rPr>
          <w:rFonts w:hint="eastAsia" w:ascii="黑体" w:hAnsi="黑体" w:eastAsia="黑体" w:cs="宋体"/>
          <w:kern w:val="1"/>
          <w:sz w:val="52"/>
          <w:szCs w:val="52"/>
          <w:lang w:val="zh-CN"/>
        </w:rPr>
        <w:t>深圳市光明区人民医院</w:t>
      </w:r>
    </w:p>
    <w:p>
      <w:pPr>
        <w:spacing w:line="360" w:lineRule="auto"/>
        <w:jc w:val="center"/>
        <w:rPr>
          <w:rFonts w:ascii="黑体" w:hAnsi="黑体" w:eastAsia="黑体" w:cs="宋体"/>
          <w:kern w:val="1"/>
          <w:sz w:val="52"/>
          <w:szCs w:val="52"/>
          <w:lang w:val="zh-CN"/>
        </w:rPr>
      </w:pPr>
      <w:r>
        <w:rPr>
          <w:rFonts w:hint="eastAsia" w:ascii="黑体" w:hAnsi="黑体" w:eastAsia="黑体" w:cs="宋体"/>
          <w:kern w:val="1"/>
          <w:sz w:val="52"/>
          <w:szCs w:val="52"/>
          <w:lang w:val="zh-CN"/>
        </w:rPr>
        <w:t>响应</w:t>
      </w:r>
      <w:r>
        <w:rPr>
          <w:rFonts w:ascii="黑体" w:hAnsi="黑体" w:eastAsia="黑体" w:cs="宋体"/>
          <w:kern w:val="1"/>
          <w:sz w:val="52"/>
          <w:szCs w:val="52"/>
          <w:lang w:val="zh-CN"/>
        </w:rPr>
        <w:t>文件</w:t>
      </w:r>
    </w:p>
    <w:p>
      <w:pPr>
        <w:spacing w:after="120" w:line="360" w:lineRule="auto"/>
        <w:rPr>
          <w:rFonts w:ascii="仿宋_GB2312" w:hAnsi="Times New Roman" w:eastAsia="仿宋_GB2312" w:cs="Times New Roman"/>
          <w:b/>
          <w:sz w:val="32"/>
          <w:szCs w:val="24"/>
        </w:rPr>
      </w:pPr>
    </w:p>
    <w:p>
      <w:pPr>
        <w:spacing w:after="120" w:line="360" w:lineRule="auto"/>
        <w:rPr>
          <w:rFonts w:ascii="仿宋_GB2312" w:hAnsi="Times New Roman" w:eastAsia="仿宋_GB2312" w:cs="Times New Roman"/>
          <w:b/>
          <w:sz w:val="32"/>
          <w:szCs w:val="24"/>
        </w:rPr>
      </w:pPr>
    </w:p>
    <w:p>
      <w:pPr>
        <w:spacing w:after="120" w:line="360" w:lineRule="auto"/>
        <w:rPr>
          <w:rFonts w:ascii="仿宋_GB2312" w:hAnsi="Times New Roman" w:eastAsia="仿宋_GB2312" w:cs="Times New Roman"/>
          <w:b/>
          <w:sz w:val="32"/>
          <w:szCs w:val="24"/>
        </w:rPr>
      </w:pPr>
    </w:p>
    <w:p>
      <w:pPr>
        <w:spacing w:after="120" w:line="360" w:lineRule="auto"/>
        <w:rPr>
          <w:rFonts w:ascii="仿宋_GB2312" w:hAnsi="Times New Roman" w:eastAsia="仿宋_GB2312" w:cs="Times New Roman"/>
          <w:b/>
          <w:sz w:val="32"/>
          <w:szCs w:val="24"/>
        </w:rPr>
      </w:pPr>
    </w:p>
    <w:p>
      <w:pPr>
        <w:spacing w:after="120" w:line="360" w:lineRule="auto"/>
        <w:rPr>
          <w:rFonts w:ascii="仿宋_GB2312" w:hAnsi="Times New Roman" w:eastAsia="仿宋_GB2312" w:cs="Times New Roman"/>
          <w:b/>
          <w:sz w:val="32"/>
          <w:szCs w:val="24"/>
        </w:rPr>
      </w:pPr>
    </w:p>
    <w:p>
      <w:pPr>
        <w:pStyle w:val="2"/>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pPr>
        <w:pStyle w:val="2"/>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pPr>
        <w:pStyle w:val="2"/>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pPr>
        <w:pStyle w:val="2"/>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pPr>
        <w:pStyle w:val="2"/>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pPr>
        <w:pStyle w:val="2"/>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pPr>
        <w:pStyle w:val="2"/>
        <w:spacing w:line="400" w:lineRule="exact"/>
        <w:ind w:firstLine="900" w:firstLineChars="320"/>
        <w:rPr>
          <w:rFonts w:hint="eastAsia" w:ascii="仿宋_GB2312" w:eastAsia="仿宋_GB2312"/>
          <w:b/>
          <w:sz w:val="28"/>
          <w:szCs w:val="28"/>
        </w:rPr>
      </w:pPr>
      <w:r>
        <w:rPr>
          <w:rFonts w:ascii="仿宋_GB2312" w:eastAsia="仿宋_GB2312"/>
          <w:b/>
          <w:sz w:val="28"/>
          <w:szCs w:val="28"/>
        </w:rPr>
        <w:t>电子邮箱：</w:t>
      </w:r>
    </w:p>
    <w:p>
      <w:pPr>
        <w:widowControl/>
        <w:jc w:val="left"/>
        <w:rPr>
          <w:rFonts w:ascii="仿宋_GB2312" w:hAnsi="Times New Roman" w:eastAsia="仿宋_GB2312" w:cs="Times New Roman"/>
          <w:b/>
          <w:sz w:val="28"/>
          <w:szCs w:val="28"/>
        </w:rPr>
      </w:pPr>
      <w:r>
        <w:rPr>
          <w:rFonts w:ascii="仿宋_GB2312" w:hAnsi="Times New Roman" w:eastAsia="仿宋_GB2312" w:cs="Times New Roman"/>
          <w:b/>
          <w:sz w:val="28"/>
          <w:szCs w:val="28"/>
        </w:rPr>
        <w:br w:type="page"/>
      </w:r>
    </w:p>
    <w:p>
      <w:pPr>
        <w:keepNext/>
        <w:keepLines/>
        <w:spacing w:before="120" w:after="120" w:line="416" w:lineRule="auto"/>
        <w:outlineLvl w:val="2"/>
        <w:rPr>
          <w:rFonts w:ascii="仿宋_GB2312" w:hAnsi="Times New Roman" w:eastAsia="仿宋_GB2312" w:cs="Times New Roman"/>
          <w:bCs/>
          <w:kern w:val="1"/>
          <w:sz w:val="24"/>
          <w:szCs w:val="24"/>
        </w:rPr>
      </w:pPr>
      <w:r>
        <w:rPr>
          <w:rFonts w:hint="eastAsia" w:ascii="仿宋_GB2312" w:hAnsi="Times New Roman" w:eastAsia="仿宋_GB2312" w:cs="Times New Roman"/>
          <w:bCs/>
          <w:kern w:val="1"/>
          <w:sz w:val="24"/>
          <w:szCs w:val="24"/>
        </w:rPr>
        <w:t>附件2：</w:t>
      </w:r>
    </w:p>
    <w:p>
      <w:pPr>
        <w:jc w:val="center"/>
        <w:rPr>
          <w:rFonts w:ascii="Times New Roman" w:hAnsi="Times New Roman" w:eastAsia="宋体" w:cs="华文中宋"/>
          <w:b/>
          <w:sz w:val="28"/>
          <w:szCs w:val="28"/>
          <w:lang w:val="zh-CN"/>
        </w:rPr>
      </w:pPr>
      <w:r>
        <w:rPr>
          <w:rFonts w:hint="eastAsia" w:ascii="Times New Roman" w:hAnsi="Times New Roman" w:eastAsia="宋体" w:cs="华文中宋"/>
          <w:b/>
          <w:sz w:val="28"/>
          <w:szCs w:val="28"/>
          <w:lang w:val="zh-CN"/>
        </w:rPr>
        <w:t>响应文件目录</w:t>
      </w:r>
    </w:p>
    <w:p>
      <w:pPr>
        <w:jc w:val="center"/>
        <w:rPr>
          <w:rFonts w:ascii="Times New Roman" w:hAnsi="Times New Roman" w:eastAsia="宋体" w:cs="华文中宋"/>
          <w:b/>
          <w:sz w:val="28"/>
          <w:szCs w:val="28"/>
          <w:lang w:val="zh-CN"/>
        </w:rPr>
      </w:pPr>
    </w:p>
    <w:tbl>
      <w:tblPr>
        <w:tblStyle w:val="25"/>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vAlign w:val="center"/>
          </w:tcPr>
          <w:p>
            <w:pPr>
              <w:jc w:val="center"/>
              <w:rPr>
                <w:rFonts w:ascii="Times New Roman" w:hAnsi="Times New Roman" w:eastAsia="宋体" w:cs="Times New Roman"/>
                <w:b/>
                <w:szCs w:val="21"/>
              </w:rPr>
            </w:pPr>
            <w:r>
              <w:rPr>
                <w:rFonts w:hint="eastAsia" w:ascii="Times New Roman" w:hAnsi="Times New Roman" w:eastAsia="宋体" w:cs="Times New Roman"/>
                <w:b/>
                <w:szCs w:val="21"/>
              </w:rPr>
              <w:t>装订</w:t>
            </w:r>
          </w:p>
          <w:p>
            <w:pPr>
              <w:jc w:val="center"/>
              <w:rPr>
                <w:rFonts w:ascii="Times New Roman" w:hAnsi="Times New Roman" w:eastAsia="宋体" w:cs="Times New Roman"/>
                <w:b/>
                <w:szCs w:val="21"/>
              </w:rPr>
            </w:pPr>
            <w:r>
              <w:rPr>
                <w:rFonts w:hint="eastAsia" w:ascii="Times New Roman" w:hAnsi="Times New Roman" w:eastAsia="宋体" w:cs="Times New Roman"/>
                <w:b/>
                <w:szCs w:val="21"/>
              </w:rPr>
              <w:t>顺序</w:t>
            </w:r>
          </w:p>
        </w:tc>
        <w:tc>
          <w:tcPr>
            <w:tcW w:w="4926" w:type="dxa"/>
            <w:vAlign w:val="center"/>
          </w:tcPr>
          <w:p>
            <w:pPr>
              <w:jc w:val="center"/>
              <w:rPr>
                <w:rFonts w:ascii="Times New Roman" w:hAnsi="Times New Roman" w:eastAsia="宋体" w:cs="Times New Roman"/>
                <w:b/>
                <w:szCs w:val="21"/>
              </w:rPr>
            </w:pPr>
            <w:r>
              <w:rPr>
                <w:rFonts w:hint="eastAsia" w:ascii="Times New Roman" w:hAnsi="Times New Roman" w:eastAsia="宋体" w:cs="Times New Roman"/>
                <w:b/>
                <w:szCs w:val="21"/>
              </w:rPr>
              <w:t>材料名称</w:t>
            </w:r>
          </w:p>
        </w:tc>
        <w:tc>
          <w:tcPr>
            <w:tcW w:w="1521" w:type="dxa"/>
            <w:vAlign w:val="center"/>
          </w:tcPr>
          <w:p>
            <w:pPr>
              <w:jc w:val="center"/>
              <w:rPr>
                <w:rFonts w:ascii="Times New Roman" w:hAnsi="Times New Roman" w:eastAsia="宋体" w:cs="Times New Roman"/>
                <w:b/>
                <w:szCs w:val="21"/>
              </w:rPr>
            </w:pPr>
            <w:r>
              <w:rPr>
                <w:rFonts w:hint="eastAsia" w:ascii="Times New Roman" w:hAnsi="Times New Roman" w:eastAsia="宋体" w:cs="Times New Roman"/>
                <w:b/>
                <w:szCs w:val="21"/>
              </w:rPr>
              <w:t>材料</w:t>
            </w:r>
          </w:p>
          <w:p>
            <w:pPr>
              <w:jc w:val="center"/>
              <w:rPr>
                <w:rFonts w:ascii="Times New Roman" w:hAnsi="Times New Roman" w:eastAsia="宋体" w:cs="Times New Roman"/>
                <w:b/>
                <w:szCs w:val="21"/>
              </w:rPr>
            </w:pPr>
            <w:r>
              <w:rPr>
                <w:rFonts w:hint="eastAsia" w:ascii="Times New Roman" w:hAnsi="Times New Roman" w:eastAsia="宋体" w:cs="Times New Roman"/>
                <w:b/>
                <w:szCs w:val="21"/>
              </w:rPr>
              <w:t>要求</w:t>
            </w:r>
          </w:p>
        </w:tc>
        <w:tc>
          <w:tcPr>
            <w:tcW w:w="1200" w:type="dxa"/>
            <w:vAlign w:val="center"/>
          </w:tcPr>
          <w:p>
            <w:pPr>
              <w:jc w:val="center"/>
              <w:rPr>
                <w:rFonts w:ascii="Times New Roman" w:hAnsi="Times New Roman" w:eastAsia="宋体" w:cs="Times New Roman"/>
                <w:b/>
                <w:szCs w:val="21"/>
              </w:rPr>
            </w:pPr>
            <w:r>
              <w:rPr>
                <w:rFonts w:hint="eastAsia" w:ascii="Times New Roman" w:hAnsi="Times New Roman" w:eastAsia="宋体" w:cs="Times New Roman"/>
                <w:b/>
                <w:szCs w:val="21"/>
              </w:rPr>
              <w:t>格式</w:t>
            </w:r>
          </w:p>
          <w:p>
            <w:pPr>
              <w:jc w:val="center"/>
              <w:rPr>
                <w:rFonts w:ascii="Times New Roman" w:hAnsi="Times New Roman" w:eastAsia="宋体" w:cs="Times New Roman"/>
                <w:b/>
                <w:szCs w:val="21"/>
              </w:rPr>
            </w:pPr>
            <w:r>
              <w:rPr>
                <w:rFonts w:hint="eastAsia" w:ascii="Times New Roman" w:hAnsi="Times New Roman" w:eastAsia="宋体" w:cs="Times New Roman"/>
                <w:b/>
                <w:szCs w:val="21"/>
              </w:rPr>
              <w:t>要求</w:t>
            </w:r>
          </w:p>
        </w:tc>
        <w:tc>
          <w:tcPr>
            <w:tcW w:w="1340" w:type="dxa"/>
            <w:vAlign w:val="center"/>
          </w:tcPr>
          <w:p>
            <w:pPr>
              <w:jc w:val="center"/>
              <w:rPr>
                <w:rFonts w:ascii="Times New Roman" w:hAnsi="Times New Roman" w:eastAsia="宋体" w:cs="Times New Roman"/>
                <w:b/>
                <w:color w:val="FF0000"/>
                <w:szCs w:val="21"/>
              </w:rPr>
            </w:pPr>
            <w:r>
              <w:rPr>
                <w:rFonts w:hint="eastAsia" w:ascii="Times New Roman" w:hAnsi="Times New Roman" w:eastAsia="宋体" w:cs="Times New Roman"/>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4926" w:type="dxa"/>
            <w:vAlign w:val="center"/>
          </w:tcPr>
          <w:p>
            <w:pPr>
              <w:rPr>
                <w:rFonts w:ascii="Times New Roman" w:hAnsi="Times New Roman" w:eastAsia="宋体" w:cs="Times New Roman"/>
                <w:szCs w:val="21"/>
              </w:rPr>
            </w:pPr>
            <w:r>
              <w:rPr>
                <w:rFonts w:hint="eastAsia"/>
                <w:szCs w:val="21"/>
              </w:rPr>
              <w:t>响应文件封面</w:t>
            </w:r>
          </w:p>
        </w:tc>
        <w:tc>
          <w:tcPr>
            <w:tcW w:w="1521" w:type="dxa"/>
            <w:vAlign w:val="center"/>
          </w:tcPr>
          <w:p>
            <w:pPr>
              <w:rPr>
                <w:rFonts w:ascii="Times New Roman" w:hAnsi="Times New Roman" w:eastAsia="宋体" w:cs="Times New Roman"/>
                <w:szCs w:val="21"/>
              </w:rPr>
            </w:pPr>
            <w:r>
              <w:rPr>
                <w:rFonts w:hint="eastAsia"/>
                <w:szCs w:val="21"/>
              </w:rPr>
              <w:t>原件</w:t>
            </w:r>
          </w:p>
        </w:tc>
        <w:tc>
          <w:tcPr>
            <w:tcW w:w="1200" w:type="dxa"/>
            <w:vAlign w:val="center"/>
          </w:tcPr>
          <w:p>
            <w:pPr>
              <w:rPr>
                <w:rFonts w:ascii="Times New Roman" w:hAnsi="Times New Roman" w:eastAsia="宋体" w:cs="Times New Roman"/>
                <w:szCs w:val="21"/>
              </w:rPr>
            </w:pPr>
            <w:r>
              <w:rPr>
                <w:rFonts w:hint="eastAsia"/>
                <w:szCs w:val="21"/>
              </w:rPr>
              <w:t>见附件1</w:t>
            </w:r>
          </w:p>
        </w:tc>
        <w:tc>
          <w:tcPr>
            <w:tcW w:w="1340" w:type="dxa"/>
            <w:vAlign w:val="center"/>
          </w:tcPr>
          <w:p>
            <w:pPr>
              <w:rPr>
                <w:rFonts w:ascii="Times New Roman" w:hAnsi="Times New Roman" w:eastAsia="宋体" w:cs="Times New Roman"/>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4926" w:type="dxa"/>
            <w:vAlign w:val="center"/>
          </w:tcPr>
          <w:p>
            <w:pPr>
              <w:rPr>
                <w:rFonts w:ascii="Times New Roman" w:hAnsi="Times New Roman" w:eastAsia="宋体" w:cs="Times New Roman"/>
                <w:szCs w:val="21"/>
              </w:rPr>
            </w:pPr>
            <w:r>
              <w:rPr>
                <w:rFonts w:hint="eastAsia"/>
                <w:szCs w:val="21"/>
              </w:rPr>
              <w:t>响应文件目录</w:t>
            </w:r>
          </w:p>
        </w:tc>
        <w:tc>
          <w:tcPr>
            <w:tcW w:w="1521" w:type="dxa"/>
            <w:vAlign w:val="center"/>
          </w:tcPr>
          <w:p>
            <w:pPr>
              <w:rPr>
                <w:rFonts w:ascii="Times New Roman" w:hAnsi="Times New Roman" w:eastAsia="宋体" w:cs="Times New Roman"/>
                <w:szCs w:val="21"/>
              </w:rPr>
            </w:pPr>
            <w:r>
              <w:rPr>
                <w:rFonts w:hint="eastAsia"/>
                <w:szCs w:val="21"/>
              </w:rPr>
              <w:t>原件</w:t>
            </w:r>
          </w:p>
        </w:tc>
        <w:tc>
          <w:tcPr>
            <w:tcW w:w="1200" w:type="dxa"/>
            <w:vAlign w:val="center"/>
          </w:tcPr>
          <w:p>
            <w:pPr>
              <w:rPr>
                <w:rFonts w:ascii="Times New Roman" w:hAnsi="Times New Roman" w:eastAsia="宋体" w:cs="Times New Roman"/>
                <w:szCs w:val="21"/>
              </w:rPr>
            </w:pPr>
            <w:r>
              <w:rPr>
                <w:rFonts w:hint="eastAsia"/>
                <w:szCs w:val="21"/>
              </w:rPr>
              <w:t>见附件2</w:t>
            </w:r>
          </w:p>
        </w:tc>
        <w:tc>
          <w:tcPr>
            <w:tcW w:w="1340" w:type="dxa"/>
            <w:vAlign w:val="center"/>
          </w:tcPr>
          <w:p>
            <w:pPr>
              <w:rPr>
                <w:rFonts w:ascii="Times New Roman" w:hAnsi="Times New Roman" w:eastAsia="宋体" w:cs="Times New Roman"/>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4926" w:type="dxa"/>
            <w:vAlign w:val="center"/>
          </w:tcPr>
          <w:p>
            <w:pPr>
              <w:rPr>
                <w:rFonts w:hint="eastAsia" w:ascii="Times New Roman" w:hAnsi="Times New Roman" w:cs="Times New Roman" w:eastAsiaTheme="minorEastAsia"/>
                <w:szCs w:val="21"/>
                <w:lang w:eastAsia="zh-CN"/>
              </w:rPr>
            </w:pPr>
            <w:r>
              <w:rPr>
                <w:rFonts w:hint="eastAsia"/>
                <w:szCs w:val="21"/>
              </w:rPr>
              <w:t>营业执照</w:t>
            </w:r>
            <w:r>
              <w:rPr>
                <w:rFonts w:hint="eastAsia"/>
                <w:szCs w:val="21"/>
                <w:lang w:eastAsia="zh-CN"/>
              </w:rPr>
              <w:t>、</w:t>
            </w:r>
          </w:p>
        </w:tc>
        <w:tc>
          <w:tcPr>
            <w:tcW w:w="1521" w:type="dxa"/>
            <w:vAlign w:val="center"/>
          </w:tcPr>
          <w:p>
            <w:pPr>
              <w:rPr>
                <w:rFonts w:ascii="Times New Roman" w:hAnsi="Times New Roman" w:eastAsia="宋体" w:cs="Times New Roman"/>
                <w:szCs w:val="21"/>
              </w:rPr>
            </w:pPr>
            <w:r>
              <w:rPr>
                <w:rFonts w:hint="eastAsia"/>
                <w:szCs w:val="21"/>
              </w:rPr>
              <w:t>清晰复印件</w:t>
            </w:r>
          </w:p>
        </w:tc>
        <w:tc>
          <w:tcPr>
            <w:tcW w:w="1200" w:type="dxa"/>
            <w:vAlign w:val="center"/>
          </w:tcPr>
          <w:p>
            <w:pPr>
              <w:rPr>
                <w:rFonts w:ascii="Times New Roman" w:hAnsi="Times New Roman" w:eastAsia="宋体" w:cs="Times New Roman"/>
                <w:szCs w:val="21"/>
              </w:rPr>
            </w:pPr>
          </w:p>
        </w:tc>
        <w:tc>
          <w:tcPr>
            <w:tcW w:w="1340" w:type="dxa"/>
            <w:vAlign w:val="center"/>
          </w:tcPr>
          <w:p>
            <w:pPr>
              <w:rPr>
                <w:rFonts w:ascii="Times New Roman" w:hAnsi="Times New Roman" w:eastAsia="宋体" w:cs="Times New Roman"/>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4</w:t>
            </w:r>
          </w:p>
        </w:tc>
        <w:tc>
          <w:tcPr>
            <w:tcW w:w="4926" w:type="dxa"/>
            <w:vAlign w:val="center"/>
          </w:tcPr>
          <w:p>
            <w:pPr>
              <w:rPr>
                <w:rFonts w:hint="eastAsia"/>
                <w:szCs w:val="21"/>
              </w:rPr>
            </w:pPr>
            <w:r>
              <w:rPr>
                <w:rFonts w:hint="eastAsia"/>
                <w:szCs w:val="21"/>
              </w:rPr>
              <w:t>建筑装修装饰工程专业承包贰级及以上资质</w:t>
            </w:r>
          </w:p>
        </w:tc>
        <w:tc>
          <w:tcPr>
            <w:tcW w:w="1521"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清晰复印件</w:t>
            </w:r>
          </w:p>
        </w:tc>
        <w:tc>
          <w:tcPr>
            <w:tcW w:w="1200" w:type="dxa"/>
            <w:vAlign w:val="center"/>
          </w:tcPr>
          <w:p>
            <w:pPr>
              <w:rPr>
                <w:rFonts w:ascii="Times New Roman" w:hAnsi="Times New Roman" w:eastAsia="宋体" w:cs="Times New Roman"/>
                <w:kern w:val="2"/>
                <w:sz w:val="21"/>
                <w:szCs w:val="21"/>
                <w:lang w:val="en-US" w:eastAsia="zh-CN" w:bidi="ar-SA"/>
              </w:rPr>
            </w:pPr>
          </w:p>
        </w:tc>
        <w:tc>
          <w:tcPr>
            <w:tcW w:w="134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vAlign w:val="center"/>
          </w:tcPr>
          <w:p>
            <w:pPr>
              <w:jc w:val="center"/>
              <w:rPr>
                <w:rFonts w:hint="eastAsia" w:ascii="Times New Roman" w:hAnsi="Times New Roman" w:eastAsia="宋体" w:cs="Times New Roman"/>
                <w:kern w:val="2"/>
                <w:sz w:val="21"/>
                <w:szCs w:val="21"/>
                <w:lang w:val="en-US" w:eastAsia="zh-CN" w:bidi="ar-SA"/>
              </w:rPr>
            </w:pPr>
            <w:bookmarkStart w:id="4" w:name="_GoBack" w:colFirst="2" w:colLast="4"/>
            <w:r>
              <w:rPr>
                <w:rFonts w:hint="eastAsia" w:ascii="Times New Roman" w:hAnsi="Times New Roman" w:eastAsia="宋体" w:cs="Times New Roman"/>
                <w:szCs w:val="21"/>
              </w:rPr>
              <w:t>5</w:t>
            </w:r>
          </w:p>
        </w:tc>
        <w:tc>
          <w:tcPr>
            <w:tcW w:w="4926" w:type="dxa"/>
            <w:vAlign w:val="center"/>
          </w:tcPr>
          <w:p>
            <w:pPr>
              <w:rPr>
                <w:rFonts w:hint="eastAsia"/>
                <w:szCs w:val="21"/>
              </w:rPr>
            </w:pPr>
            <w:r>
              <w:rPr>
                <w:rFonts w:hint="eastAsia"/>
                <w:szCs w:val="21"/>
              </w:rPr>
              <w:t>安全生产许可证</w:t>
            </w:r>
          </w:p>
        </w:tc>
        <w:tc>
          <w:tcPr>
            <w:tcW w:w="1521"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清晰复印件</w:t>
            </w:r>
          </w:p>
        </w:tc>
        <w:tc>
          <w:tcPr>
            <w:tcW w:w="1200" w:type="dxa"/>
            <w:vAlign w:val="center"/>
          </w:tcPr>
          <w:p>
            <w:pPr>
              <w:rPr>
                <w:rFonts w:ascii="Times New Roman" w:hAnsi="Times New Roman" w:eastAsia="宋体" w:cs="Times New Roman"/>
                <w:kern w:val="2"/>
                <w:sz w:val="21"/>
                <w:szCs w:val="21"/>
                <w:lang w:val="en-US" w:eastAsia="zh-CN" w:bidi="ar-SA"/>
              </w:rPr>
            </w:pPr>
          </w:p>
        </w:tc>
        <w:tc>
          <w:tcPr>
            <w:tcW w:w="134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按实际编排</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vAlign w:val="center"/>
          </w:tcPr>
          <w:p>
            <w:pPr>
              <w:jc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6</w:t>
            </w:r>
          </w:p>
        </w:tc>
        <w:tc>
          <w:tcPr>
            <w:tcW w:w="4926" w:type="dxa"/>
            <w:vAlign w:val="center"/>
          </w:tcPr>
          <w:p>
            <w:pPr>
              <w:rPr>
                <w:rFonts w:ascii="Times New Roman" w:hAnsi="Times New Roman" w:eastAsia="宋体" w:cs="Times New Roman"/>
                <w:szCs w:val="21"/>
              </w:rPr>
            </w:pPr>
            <w:r>
              <w:rPr>
                <w:rFonts w:hint="eastAsia"/>
                <w:szCs w:val="21"/>
              </w:rPr>
              <w:t>企业法定代表人资格证明书</w:t>
            </w:r>
          </w:p>
        </w:tc>
        <w:tc>
          <w:tcPr>
            <w:tcW w:w="1521" w:type="dxa"/>
            <w:vAlign w:val="center"/>
          </w:tcPr>
          <w:p>
            <w:pPr>
              <w:rPr>
                <w:rFonts w:ascii="Times New Roman" w:hAnsi="Times New Roman" w:eastAsia="宋体" w:cs="Times New Roman"/>
                <w:szCs w:val="21"/>
              </w:rPr>
            </w:pPr>
            <w:r>
              <w:rPr>
                <w:rFonts w:hint="eastAsia"/>
                <w:szCs w:val="21"/>
              </w:rPr>
              <w:t>原件</w:t>
            </w:r>
          </w:p>
        </w:tc>
        <w:tc>
          <w:tcPr>
            <w:tcW w:w="1200" w:type="dxa"/>
            <w:vAlign w:val="center"/>
          </w:tcPr>
          <w:p>
            <w:pPr>
              <w:rPr>
                <w:rFonts w:ascii="Times New Roman" w:hAnsi="Times New Roman" w:eastAsia="宋体" w:cs="Times New Roman"/>
                <w:szCs w:val="21"/>
              </w:rPr>
            </w:pPr>
            <w:r>
              <w:rPr>
                <w:rFonts w:hint="eastAsia"/>
              </w:rPr>
              <w:t>见附件</w:t>
            </w:r>
            <w:r>
              <w:t>3</w:t>
            </w:r>
          </w:p>
        </w:tc>
        <w:tc>
          <w:tcPr>
            <w:tcW w:w="1340" w:type="dxa"/>
            <w:vAlign w:val="center"/>
          </w:tcPr>
          <w:p>
            <w:pPr>
              <w:rPr>
                <w:rFonts w:ascii="Times New Roman" w:hAnsi="Times New Roman" w:eastAsia="宋体" w:cs="Times New Roman"/>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7</w:t>
            </w:r>
          </w:p>
        </w:tc>
        <w:tc>
          <w:tcPr>
            <w:tcW w:w="4926" w:type="dxa"/>
            <w:vAlign w:val="center"/>
          </w:tcPr>
          <w:p>
            <w:pPr>
              <w:rPr>
                <w:rFonts w:ascii="Times New Roman" w:hAnsi="Times New Roman" w:eastAsia="宋体" w:cs="Times New Roman"/>
                <w:szCs w:val="21"/>
              </w:rPr>
            </w:pPr>
            <w:r>
              <w:rPr>
                <w:rFonts w:hint="eastAsia"/>
                <w:szCs w:val="21"/>
              </w:rPr>
              <w:t>法定代表人授权委托书</w:t>
            </w:r>
          </w:p>
        </w:tc>
        <w:tc>
          <w:tcPr>
            <w:tcW w:w="1521" w:type="dxa"/>
            <w:vAlign w:val="center"/>
          </w:tcPr>
          <w:p>
            <w:pPr>
              <w:rPr>
                <w:rFonts w:ascii="Times New Roman" w:hAnsi="Times New Roman" w:eastAsia="宋体" w:cs="Times New Roman"/>
                <w:szCs w:val="21"/>
              </w:rPr>
            </w:pPr>
            <w:r>
              <w:rPr>
                <w:rFonts w:hint="eastAsia"/>
                <w:szCs w:val="21"/>
              </w:rPr>
              <w:t>原价</w:t>
            </w:r>
          </w:p>
        </w:tc>
        <w:tc>
          <w:tcPr>
            <w:tcW w:w="1200" w:type="dxa"/>
            <w:vAlign w:val="center"/>
          </w:tcPr>
          <w:p>
            <w:pPr>
              <w:rPr>
                <w:rFonts w:ascii="Times New Roman" w:hAnsi="Times New Roman" w:eastAsia="宋体" w:cs="Times New Roman"/>
                <w:szCs w:val="21"/>
              </w:rPr>
            </w:pPr>
            <w:r>
              <w:rPr>
                <w:rFonts w:hint="eastAsia"/>
              </w:rPr>
              <w:t>见附件</w:t>
            </w:r>
            <w:r>
              <w:t>4</w:t>
            </w:r>
          </w:p>
        </w:tc>
        <w:tc>
          <w:tcPr>
            <w:tcW w:w="1340" w:type="dxa"/>
            <w:vAlign w:val="center"/>
          </w:tcPr>
          <w:p>
            <w:pPr>
              <w:rPr>
                <w:rFonts w:ascii="Times New Roman" w:hAnsi="Times New Roman" w:eastAsia="宋体" w:cs="Times New Roman"/>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vAlign w:val="center"/>
          </w:tcPr>
          <w:p>
            <w:pPr>
              <w:jc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8</w:t>
            </w:r>
          </w:p>
        </w:tc>
        <w:tc>
          <w:tcPr>
            <w:tcW w:w="4926" w:type="dxa"/>
            <w:vAlign w:val="center"/>
          </w:tcPr>
          <w:p>
            <w:pPr>
              <w:rPr>
                <w:rFonts w:ascii="Times New Roman" w:hAnsi="Times New Roman" w:eastAsia="宋体" w:cs="Times New Roman"/>
                <w:szCs w:val="21"/>
              </w:rPr>
            </w:pPr>
            <w:r>
              <w:rPr>
                <w:rFonts w:hint="eastAsia"/>
                <w:szCs w:val="21"/>
              </w:rPr>
              <w:t>报价表</w:t>
            </w:r>
          </w:p>
        </w:tc>
        <w:tc>
          <w:tcPr>
            <w:tcW w:w="1521" w:type="dxa"/>
            <w:vAlign w:val="center"/>
          </w:tcPr>
          <w:p>
            <w:pPr>
              <w:rPr>
                <w:rFonts w:ascii="Times New Roman" w:hAnsi="Times New Roman" w:eastAsia="宋体" w:cs="Times New Roman"/>
                <w:szCs w:val="21"/>
              </w:rPr>
            </w:pPr>
            <w:r>
              <w:rPr>
                <w:rFonts w:hint="eastAsia"/>
                <w:szCs w:val="21"/>
              </w:rPr>
              <w:t>原件</w:t>
            </w:r>
          </w:p>
        </w:tc>
        <w:tc>
          <w:tcPr>
            <w:tcW w:w="1200" w:type="dxa"/>
            <w:vAlign w:val="center"/>
          </w:tcPr>
          <w:p>
            <w:pPr>
              <w:rPr>
                <w:rFonts w:ascii="Times New Roman" w:hAnsi="Times New Roman" w:eastAsia="宋体" w:cs="Times New Roman"/>
                <w:szCs w:val="21"/>
              </w:rPr>
            </w:pPr>
            <w:r>
              <w:rPr>
                <w:rFonts w:hint="eastAsia"/>
              </w:rPr>
              <w:t>见附件</w:t>
            </w:r>
            <w:r>
              <w:t>5</w:t>
            </w:r>
          </w:p>
        </w:tc>
        <w:tc>
          <w:tcPr>
            <w:tcW w:w="1340" w:type="dxa"/>
            <w:vAlign w:val="center"/>
          </w:tcPr>
          <w:p>
            <w:pPr>
              <w:rPr>
                <w:rFonts w:ascii="Times New Roman" w:hAnsi="Times New Roman" w:eastAsia="宋体" w:cs="Times New Roman"/>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9</w:t>
            </w:r>
          </w:p>
        </w:tc>
        <w:tc>
          <w:tcPr>
            <w:tcW w:w="4926" w:type="dxa"/>
            <w:vAlign w:val="center"/>
          </w:tcPr>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分项报价表</w:t>
            </w:r>
          </w:p>
        </w:tc>
        <w:tc>
          <w:tcPr>
            <w:tcW w:w="1521" w:type="dxa"/>
            <w:vAlign w:val="center"/>
          </w:tcPr>
          <w:p>
            <w:pPr>
              <w:rPr>
                <w:rFonts w:hint="eastAsia"/>
                <w:szCs w:val="21"/>
              </w:rPr>
            </w:pPr>
            <w:r>
              <w:rPr>
                <w:rFonts w:hint="eastAsia"/>
                <w:szCs w:val="21"/>
              </w:rPr>
              <w:t>原件</w:t>
            </w:r>
          </w:p>
        </w:tc>
        <w:tc>
          <w:tcPr>
            <w:tcW w:w="1200" w:type="dxa"/>
            <w:vAlign w:val="center"/>
          </w:tcPr>
          <w:p>
            <w:pPr>
              <w:rPr>
                <w:rFonts w:hint="eastAsia"/>
              </w:rPr>
            </w:pPr>
            <w:r>
              <w:rPr>
                <w:rFonts w:hint="eastAsia"/>
                <w:szCs w:val="21"/>
              </w:rPr>
              <w:t>见附件</w:t>
            </w:r>
            <w:r>
              <w:rPr>
                <w:szCs w:val="21"/>
              </w:rPr>
              <w:t>6</w:t>
            </w:r>
          </w:p>
        </w:tc>
        <w:tc>
          <w:tcPr>
            <w:tcW w:w="1340" w:type="dxa"/>
            <w:vAlign w:val="center"/>
          </w:tcPr>
          <w:p>
            <w:pPr>
              <w:rPr>
                <w:rFonts w:hint="eastAsia"/>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10</w:t>
            </w:r>
          </w:p>
        </w:tc>
        <w:tc>
          <w:tcPr>
            <w:tcW w:w="4926" w:type="dxa"/>
            <w:vAlign w:val="center"/>
          </w:tcPr>
          <w:p>
            <w:pPr>
              <w:rPr>
                <w:rFonts w:ascii="Times New Roman" w:hAnsi="Times New Roman" w:eastAsia="宋体" w:cs="Times New Roman"/>
                <w:szCs w:val="21"/>
              </w:rPr>
            </w:pPr>
            <w:r>
              <w:rPr>
                <w:rFonts w:hint="eastAsia"/>
                <w:szCs w:val="21"/>
              </w:rPr>
              <w:t>响应承诺函</w:t>
            </w:r>
          </w:p>
        </w:tc>
        <w:tc>
          <w:tcPr>
            <w:tcW w:w="1521" w:type="dxa"/>
            <w:vAlign w:val="center"/>
          </w:tcPr>
          <w:p>
            <w:pPr>
              <w:rPr>
                <w:rFonts w:ascii="Times New Roman" w:hAnsi="Times New Roman" w:eastAsia="宋体" w:cs="Times New Roman"/>
                <w:szCs w:val="21"/>
              </w:rPr>
            </w:pPr>
            <w:r>
              <w:rPr>
                <w:rFonts w:hint="eastAsia"/>
                <w:szCs w:val="21"/>
              </w:rPr>
              <w:t>原件</w:t>
            </w:r>
          </w:p>
        </w:tc>
        <w:tc>
          <w:tcPr>
            <w:tcW w:w="1200" w:type="dxa"/>
            <w:vAlign w:val="center"/>
          </w:tcPr>
          <w:p>
            <w:pPr>
              <w:rPr>
                <w:rFonts w:ascii="Times New Roman" w:hAnsi="Times New Roman" w:eastAsia="宋体" w:cs="Times New Roman"/>
                <w:szCs w:val="21"/>
              </w:rPr>
            </w:pPr>
            <w:r>
              <w:rPr>
                <w:rFonts w:hint="eastAsia"/>
                <w:szCs w:val="21"/>
              </w:rPr>
              <w:t>见附件</w:t>
            </w:r>
            <w:r>
              <w:rPr>
                <w:szCs w:val="21"/>
              </w:rPr>
              <w:t>7</w:t>
            </w:r>
          </w:p>
        </w:tc>
        <w:tc>
          <w:tcPr>
            <w:tcW w:w="1340" w:type="dxa"/>
            <w:vAlign w:val="center"/>
          </w:tcPr>
          <w:p>
            <w:pPr>
              <w:rPr>
                <w:rFonts w:ascii="Times New Roman" w:hAnsi="Times New Roman" w:eastAsia="宋体" w:cs="Times New Roman"/>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11</w:t>
            </w:r>
          </w:p>
        </w:tc>
        <w:tc>
          <w:tcPr>
            <w:tcW w:w="4926" w:type="dxa"/>
            <w:vAlign w:val="center"/>
          </w:tcPr>
          <w:p>
            <w:pPr>
              <w:rPr>
                <w:rFonts w:ascii="Times New Roman" w:hAnsi="Times New Roman" w:eastAsia="宋体" w:cs="Times New Roman"/>
                <w:szCs w:val="21"/>
              </w:rPr>
            </w:pPr>
            <w:r>
              <w:rPr>
                <w:rFonts w:hint="eastAsia"/>
                <w:szCs w:val="21"/>
                <w:lang w:val="en-US" w:eastAsia="zh-CN"/>
              </w:rPr>
              <w:t>商务</w:t>
            </w:r>
            <w:r>
              <w:rPr>
                <w:rFonts w:hint="eastAsia"/>
                <w:szCs w:val="21"/>
              </w:rPr>
              <w:t>条款偏离表</w:t>
            </w:r>
          </w:p>
        </w:tc>
        <w:tc>
          <w:tcPr>
            <w:tcW w:w="1521" w:type="dxa"/>
            <w:vAlign w:val="center"/>
          </w:tcPr>
          <w:p>
            <w:pPr>
              <w:rPr>
                <w:rFonts w:ascii="Times New Roman" w:hAnsi="Times New Roman" w:eastAsia="宋体" w:cs="Times New Roman"/>
                <w:szCs w:val="21"/>
              </w:rPr>
            </w:pPr>
            <w:r>
              <w:rPr>
                <w:rFonts w:hint="eastAsia"/>
                <w:szCs w:val="21"/>
              </w:rPr>
              <w:t>原件</w:t>
            </w:r>
          </w:p>
        </w:tc>
        <w:tc>
          <w:tcPr>
            <w:tcW w:w="1200" w:type="dxa"/>
            <w:vAlign w:val="center"/>
          </w:tcPr>
          <w:p>
            <w:pPr>
              <w:rPr>
                <w:rFonts w:hint="eastAsia" w:ascii="Times New Roman" w:hAnsi="Times New Roman" w:cs="Times New Roman" w:eastAsiaTheme="minorEastAsia"/>
                <w:szCs w:val="21"/>
                <w:lang w:val="en-US" w:eastAsia="zh-CN"/>
              </w:rPr>
            </w:pPr>
            <w:r>
              <w:rPr>
                <w:rFonts w:hint="eastAsia"/>
                <w:szCs w:val="21"/>
              </w:rPr>
              <w:t>见附件</w:t>
            </w:r>
            <w:r>
              <w:rPr>
                <w:rFonts w:hint="eastAsia"/>
                <w:szCs w:val="21"/>
                <w:lang w:val="en-US" w:eastAsia="zh-CN"/>
              </w:rPr>
              <w:t>8</w:t>
            </w:r>
          </w:p>
        </w:tc>
        <w:tc>
          <w:tcPr>
            <w:tcW w:w="1340" w:type="dxa"/>
            <w:vAlign w:val="center"/>
          </w:tcPr>
          <w:p>
            <w:pPr>
              <w:rPr>
                <w:rFonts w:ascii="Times New Roman" w:hAnsi="Times New Roman" w:eastAsia="宋体" w:cs="Times New Roman"/>
                <w:szCs w:val="21"/>
              </w:rPr>
            </w:pPr>
            <w:r>
              <w:rPr>
                <w:rFonts w:hint="eastAsia"/>
                <w:szCs w:val="21"/>
              </w:rPr>
              <w:t>按实际编排</w:t>
            </w:r>
          </w:p>
        </w:tc>
      </w:tr>
    </w:tbl>
    <w:p>
      <w:pPr>
        <w:rPr>
          <w:rFonts w:ascii="仿宋_GB2312" w:hAnsi="Times New Roman" w:eastAsia="仿宋_GB2312" w:cs="Times New Roman"/>
          <w:kern w:val="1"/>
          <w:sz w:val="24"/>
          <w:szCs w:val="24"/>
        </w:rPr>
      </w:pPr>
    </w:p>
    <w:p>
      <w:pPr>
        <w:widowControl/>
        <w:jc w:val="left"/>
        <w:rPr>
          <w:rFonts w:ascii="仿宋_GB2312" w:hAnsi="Times New Roman" w:eastAsia="仿宋_GB2312" w:cs="Times New Roman"/>
          <w:kern w:val="1"/>
          <w:sz w:val="24"/>
          <w:szCs w:val="24"/>
        </w:rPr>
      </w:pPr>
      <w:r>
        <w:rPr>
          <w:rFonts w:ascii="仿宋_GB2312" w:hAnsi="Times New Roman" w:eastAsia="仿宋_GB2312" w:cs="Times New Roman"/>
          <w:kern w:val="1"/>
          <w:sz w:val="24"/>
          <w:szCs w:val="24"/>
        </w:rPr>
        <w:br w:type="page"/>
      </w:r>
    </w:p>
    <w:p>
      <w:pPr>
        <w:keepNext/>
        <w:keepLines/>
        <w:spacing w:before="120" w:after="120" w:line="416" w:lineRule="auto"/>
        <w:outlineLvl w:val="2"/>
        <w:rPr>
          <w:rFonts w:ascii="仿宋_GB2312" w:hAnsi="Times New Roman" w:eastAsia="仿宋_GB2312" w:cs="Times New Roman"/>
          <w:kern w:val="1"/>
          <w:sz w:val="24"/>
          <w:szCs w:val="24"/>
        </w:rPr>
      </w:pPr>
      <w:r>
        <w:rPr>
          <w:rFonts w:hint="eastAsia" w:ascii="仿宋_GB2312" w:hAnsi="Times New Roman" w:eastAsia="仿宋_GB2312" w:cs="Times New Roman"/>
          <w:bCs/>
          <w:kern w:val="1"/>
          <w:sz w:val="24"/>
          <w:szCs w:val="24"/>
        </w:rPr>
        <w:t>附件3：</w:t>
      </w:r>
    </w:p>
    <w:p>
      <w:pPr>
        <w:keepNext/>
        <w:keepLines/>
        <w:spacing w:before="260" w:after="260" w:line="416" w:lineRule="auto"/>
        <w:jc w:val="center"/>
        <w:outlineLvl w:val="1"/>
        <w:rPr>
          <w:rFonts w:ascii="仿宋_GB2312" w:hAnsi="Arial" w:eastAsia="仿宋_GB2312" w:cs="Times New Roman"/>
          <w:b/>
          <w:bCs/>
          <w:kern w:val="1"/>
          <w:sz w:val="24"/>
          <w:szCs w:val="32"/>
        </w:rPr>
      </w:pPr>
      <w:r>
        <w:rPr>
          <w:rFonts w:hint="eastAsia" w:ascii="Arial" w:hAnsi="Arial" w:eastAsia="黑体" w:cs="Times New Roman"/>
          <w:b/>
          <w:bCs/>
          <w:sz w:val="32"/>
          <w:szCs w:val="32"/>
        </w:rPr>
        <w:t>法定代表人证明书</w:t>
      </w:r>
    </w:p>
    <w:p>
      <w:pPr>
        <w:spacing w:line="440" w:lineRule="exact"/>
        <w:jc w:val="left"/>
        <w:rPr>
          <w:rFonts w:ascii="仿宋_GB2312" w:hAnsi="Times New Roman" w:eastAsia="仿宋_GB2312" w:cs="Times New Roman"/>
          <w:kern w:val="1"/>
          <w:sz w:val="24"/>
          <w:szCs w:val="24"/>
        </w:rPr>
      </w:pPr>
    </w:p>
    <w:p>
      <w:pPr>
        <w:spacing w:after="78" w:afterLines="25"/>
        <w:ind w:firstLine="2160" w:firstLineChars="900"/>
        <w:rPr>
          <w:rFonts w:ascii="宋体" w:hAnsi="宋体" w:eastAsia="宋体" w:cs="Times New Roman"/>
          <w:sz w:val="24"/>
          <w:szCs w:val="24"/>
        </w:rPr>
      </w:pPr>
      <w:r>
        <w:rPr>
          <w:rFonts w:hint="eastAsia" w:ascii="宋体" w:hAnsi="宋体" w:eastAsia="宋体" w:cs="Times New Roman"/>
          <w:sz w:val="24"/>
          <w:szCs w:val="24"/>
        </w:rPr>
        <w:t>同志，现任我司</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职务，为法定代表人，特此证明。</w:t>
      </w:r>
    </w:p>
    <w:p>
      <w:pPr>
        <w:spacing w:after="78" w:afterLines="25"/>
        <w:ind w:firstLine="1320" w:firstLineChars="550"/>
        <w:rPr>
          <w:rFonts w:ascii="宋体" w:hAnsi="宋体" w:eastAsia="宋体" w:cs="Times New Roman"/>
          <w:sz w:val="24"/>
          <w:szCs w:val="24"/>
        </w:rPr>
      </w:pPr>
    </w:p>
    <w:p>
      <w:pPr>
        <w:spacing w:after="78" w:afterLines="25"/>
        <w:ind w:firstLine="1320" w:firstLineChars="550"/>
        <w:rPr>
          <w:rFonts w:ascii="宋体" w:hAnsi="宋体" w:eastAsia="宋体" w:cs="Times New Roman"/>
          <w:sz w:val="24"/>
          <w:szCs w:val="24"/>
        </w:rPr>
      </w:pPr>
    </w:p>
    <w:p>
      <w:pPr>
        <w:spacing w:after="78" w:afterLines="25"/>
        <w:rPr>
          <w:rFonts w:ascii="宋体" w:hAnsi="宋体" w:eastAsia="宋体" w:cs="Times New Roman"/>
          <w:sz w:val="24"/>
          <w:szCs w:val="24"/>
        </w:rPr>
      </w:pPr>
    </w:p>
    <w:p>
      <w:pPr>
        <w:spacing w:after="78" w:afterLines="25"/>
        <w:ind w:left="540" w:leftChars="257"/>
        <w:jc w:val="right"/>
        <w:rPr>
          <w:rFonts w:ascii="宋体" w:hAnsi="宋体" w:eastAsia="宋体" w:cs="Times New Roman"/>
          <w:sz w:val="24"/>
          <w:szCs w:val="24"/>
        </w:rPr>
      </w:pPr>
      <w:r>
        <w:rPr>
          <w:rFonts w:hint="eastAsia" w:ascii="宋体" w:hAnsi="宋体" w:eastAsia="宋体" w:cs="Times New Roman"/>
          <w:sz w:val="24"/>
          <w:szCs w:val="24"/>
        </w:rPr>
        <w:t>响应单位（盖章）：</w:t>
      </w:r>
      <w:r>
        <w:rPr>
          <w:rFonts w:hint="eastAsia" w:ascii="宋体" w:hAnsi="宋体" w:eastAsia="宋体" w:cs="Times New Roman"/>
          <w:color w:val="FFFFFF"/>
          <w:sz w:val="24"/>
          <w:szCs w:val="24"/>
          <w:u w:val="single"/>
        </w:rPr>
        <w:t>；</w:t>
      </w:r>
    </w:p>
    <w:p>
      <w:pPr>
        <w:spacing w:after="78" w:afterLines="25"/>
        <w:ind w:firstLine="480" w:firstLineChars="200"/>
        <w:jc w:val="right"/>
        <w:rPr>
          <w:rFonts w:ascii="宋体" w:hAnsi="宋体" w:eastAsia="宋体" w:cs="Times New Roman"/>
          <w:sz w:val="24"/>
          <w:szCs w:val="24"/>
        </w:rPr>
      </w:pPr>
      <w:r>
        <w:rPr>
          <w:rFonts w:hint="eastAsia" w:ascii="宋体" w:hAnsi="宋体" w:eastAsia="宋体" w:cs="Times New Roman"/>
          <w:sz w:val="24"/>
          <w:szCs w:val="24"/>
        </w:rPr>
        <w:t>日 期：年月 日</w:t>
      </w:r>
    </w:p>
    <w:p>
      <w:pPr>
        <w:spacing w:after="78" w:afterLines="25"/>
        <w:rPr>
          <w:rFonts w:ascii="宋体" w:hAnsi="宋体" w:eastAsia="宋体" w:cs="Times New Roman"/>
          <w:sz w:val="24"/>
          <w:szCs w:val="24"/>
        </w:rPr>
      </w:pPr>
    </w:p>
    <w:p>
      <w:pPr>
        <w:spacing w:after="78" w:afterLines="25"/>
        <w:rPr>
          <w:rFonts w:ascii="宋体" w:hAnsi="宋体" w:eastAsia="宋体" w:cs="Times New Roman"/>
          <w:sz w:val="24"/>
          <w:szCs w:val="24"/>
        </w:rPr>
      </w:pPr>
    </w:p>
    <w:p>
      <w:pPr>
        <w:spacing w:after="78" w:afterLines="25"/>
        <w:rPr>
          <w:rFonts w:ascii="宋体" w:hAnsi="宋体" w:eastAsia="宋体" w:cs="Times New Roman"/>
          <w:sz w:val="24"/>
          <w:szCs w:val="24"/>
        </w:rPr>
      </w:pPr>
      <w:r>
        <w:rPr>
          <w:rFonts w:hint="eastAsia" w:ascii="宋体" w:hAnsi="宋体" w:eastAsia="宋体" w:cs="Times New Roman"/>
          <w:color w:val="FF0000"/>
          <w:sz w:val="24"/>
          <w:szCs w:val="24"/>
        </w:rPr>
        <w:t>请提供“法定代表人有效期内身份证正反面”证件扫描件，非中国国籍管辖范围的，可提供公安部门认可的身份证明材料。</w:t>
      </w:r>
    </w:p>
    <w:p>
      <w:pPr>
        <w:spacing w:line="360" w:lineRule="auto"/>
        <w:rPr>
          <w:rFonts w:ascii="仿宋_GB2312" w:hAnsi="Times New Roman" w:eastAsia="仿宋_GB2312" w:cs="Times New Roman"/>
          <w:kern w:val="1"/>
          <w:sz w:val="24"/>
          <w:szCs w:val="24"/>
        </w:rPr>
      </w:pPr>
    </w:p>
    <w:p>
      <w:pPr>
        <w:spacing w:line="360" w:lineRule="auto"/>
        <w:rPr>
          <w:rFonts w:ascii="仿宋_GB2312" w:hAnsi="Times New Roman" w:eastAsia="仿宋_GB2312" w:cs="Times New Roman"/>
          <w:kern w:val="1"/>
          <w:sz w:val="24"/>
          <w:szCs w:val="24"/>
        </w:rPr>
      </w:pPr>
    </w:p>
    <w:p>
      <w:pPr>
        <w:spacing w:line="360" w:lineRule="auto"/>
        <w:rPr>
          <w:rFonts w:ascii="仿宋_GB2312" w:hAnsi="Times New Roman" w:eastAsia="仿宋_GB2312" w:cs="Times New Roman"/>
          <w:kern w:val="1"/>
          <w:sz w:val="24"/>
          <w:szCs w:val="24"/>
        </w:rPr>
      </w:pPr>
      <w:r>
        <w:rPr>
          <w:rFonts w:hint="eastAsia" w:ascii="宋体" w:hAnsi="宋体" w:eastAsia="宋体" w:cs="宋体"/>
          <w:szCs w:val="24"/>
        </w:rPr>
        <mc:AlternateContent>
          <mc:Choice Requires="wpg">
            <w:drawing>
              <wp:anchor distT="0" distB="0" distL="114300" distR="114300" simplePos="0" relativeHeight="251659264" behindDoc="0" locked="0" layoutInCell="1" allowOverlap="1">
                <wp:simplePos x="0" y="0"/>
                <wp:positionH relativeFrom="column">
                  <wp:posOffset>123190</wp:posOffset>
                </wp:positionH>
                <wp:positionV relativeFrom="paragraph">
                  <wp:posOffset>36830</wp:posOffset>
                </wp:positionV>
                <wp:extent cx="5686425" cy="1762125"/>
                <wp:effectExtent l="0" t="0" r="28575" b="28575"/>
                <wp:wrapNone/>
                <wp:docPr id="13" name="组合 3"/>
                <wp:cNvGraphicFramePr/>
                <a:graphic xmlns:a="http://schemas.openxmlformats.org/drawingml/2006/main">
                  <a:graphicData uri="http://schemas.microsoft.com/office/word/2010/wordprocessingGroup">
                    <wpg:wgp>
                      <wpg:cNvGrpSpPr/>
                      <wpg:grpSpPr>
                        <a:xfrm>
                          <a:off x="0" y="0"/>
                          <a:ext cx="5686425" cy="1762125"/>
                          <a:chOff x="0" y="0"/>
                          <a:chExt cx="8794" cy="2343"/>
                        </a:xfrm>
                        <a:effectLst/>
                      </wpg:grpSpPr>
                      <wps:wsp>
                        <wps:cNvPr id="14" name="矩形 14"/>
                        <wps:cNvSpPr>
                          <a:spLocks noChangeArrowheads="1"/>
                        </wps:cNvSpPr>
                        <wps:spPr bwMode="auto">
                          <a:xfrm>
                            <a:off x="0" y="0"/>
                            <a:ext cx="4337" cy="2343"/>
                          </a:xfrm>
                          <a:prstGeom prst="rect">
                            <a:avLst/>
                          </a:prstGeom>
                          <a:solidFill>
                            <a:srgbClr val="FFFFFF"/>
                          </a:solidFill>
                          <a:ln w="9525">
                            <a:solidFill>
                              <a:srgbClr val="000000"/>
                            </a:solidFill>
                            <a:miter lim="800000"/>
                          </a:ln>
                          <a:effectLst/>
                        </wps:spPr>
                        <wps:txb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（正面）</w:t>
                              </w:r>
                            </w:p>
                            <w:p/>
                          </w:txbxContent>
                        </wps:txbx>
                        <wps:bodyPr rot="0" vert="horz" wrap="square" lIns="91440" tIns="45720" rIns="91440" bIns="45720" anchor="t" anchorCtr="0" upright="1">
                          <a:noAutofit/>
                        </wps:bodyPr>
                      </wps:wsp>
                      <wps:wsp>
                        <wps:cNvPr id="15" name="矩形 15"/>
                        <wps:cNvSpPr>
                          <a:spLocks noChangeArrowheads="1"/>
                        </wps:cNvSpPr>
                        <wps:spPr bwMode="auto">
                          <a:xfrm>
                            <a:off x="4457" y="0"/>
                            <a:ext cx="4337" cy="2343"/>
                          </a:xfrm>
                          <a:prstGeom prst="rect">
                            <a:avLst/>
                          </a:prstGeom>
                          <a:solidFill>
                            <a:srgbClr val="FFFFFF"/>
                          </a:solidFill>
                          <a:ln w="9525">
                            <a:solidFill>
                              <a:srgbClr val="000000"/>
                            </a:solidFill>
                            <a:miter lim="800000"/>
                          </a:ln>
                          <a:effectLst/>
                        </wps:spPr>
                        <wps:txb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（反面）</w:t>
                              </w:r>
                            </w:p>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7pt;margin-top:2.9pt;height:138.75pt;width:447.75pt;z-index:251659264;mso-width-relative:page;mso-height-relative:page;" coordsize="8794,2343" o:gfxdata="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BuJmPc2AAAAAgBAAAP&#10;AAAAAAAAAAEAIAAAACIAAABkcnMvZG93bnJldi54bWxQSwECFAAUAAAACACHTuJAacaj1cMCAABp&#10;CAAADgAAAAAAAAABACAAAAAnAQAAZHJzL2Uyb0RvYy54bWxQSwUGAAAAAAYABgBZAQAAXAYAAAAA&#10;">
                <o:lock v:ext="edit" aspectratio="f"/>
                <v:rect id="_x0000_s1026" o:spid="_x0000_s1026" o:spt="1" style="position:absolute;left:0;top:0;height:2343;width:4337;"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（正面）</w:t>
                        </w:r>
                      </w:p>
                      <w:p/>
                    </w:txbxContent>
                  </v:textbox>
                </v:rect>
                <v:rect id="_x0000_s1026" o:spid="_x0000_s1026" o:spt="1" style="position:absolute;left:4457;top:0;height:2343;width:4337;" fillcolor="#FFFFFF" filled="t" stroked="t" coordsize="21600,21600" o:gfxdata="UEsDBAoAAAAAAIdO4kAAAAAAAAAAAAAAAAAEAAAAZHJzL1BLAwQUAAAACACHTuJAleu9CboAAADb&#10;AAAADwAAAGRycy9kb3ducmV2LnhtbEVPPW/CMBDdK/EfrENiKzZURR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670J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（反面）</w:t>
                        </w:r>
                      </w:p>
                      <w:p/>
                    </w:txbxContent>
                  </v:textbox>
                </v:rect>
              </v:group>
            </w:pict>
          </mc:Fallback>
        </mc:AlternateContent>
      </w:r>
    </w:p>
    <w:p>
      <w:pPr>
        <w:spacing w:line="360" w:lineRule="auto"/>
        <w:rPr>
          <w:rFonts w:ascii="仿宋_GB2312" w:hAnsi="Times New Roman" w:eastAsia="仿宋_GB2312" w:cs="Times New Roman"/>
          <w:kern w:val="1"/>
          <w:sz w:val="24"/>
          <w:szCs w:val="24"/>
        </w:rPr>
      </w:pPr>
    </w:p>
    <w:p>
      <w:pPr>
        <w:spacing w:line="360" w:lineRule="auto"/>
        <w:rPr>
          <w:rFonts w:ascii="仿宋_GB2312" w:hAnsi="Times New Roman" w:eastAsia="仿宋_GB2312" w:cs="Times New Roman"/>
          <w:kern w:val="1"/>
          <w:sz w:val="24"/>
          <w:szCs w:val="24"/>
        </w:rPr>
      </w:pPr>
    </w:p>
    <w:p>
      <w:pPr>
        <w:spacing w:line="360" w:lineRule="auto"/>
        <w:rPr>
          <w:rFonts w:ascii="仿宋_GB2312" w:hAnsi="Times New Roman" w:eastAsia="仿宋_GB2312" w:cs="Times New Roman"/>
          <w:kern w:val="1"/>
          <w:sz w:val="24"/>
          <w:szCs w:val="24"/>
        </w:rPr>
      </w:pPr>
    </w:p>
    <w:p>
      <w:pPr>
        <w:spacing w:line="360" w:lineRule="auto"/>
        <w:rPr>
          <w:rFonts w:ascii="仿宋_GB2312" w:hAnsi="Times New Roman" w:eastAsia="仿宋_GB2312" w:cs="Times New Roman"/>
          <w:kern w:val="1"/>
          <w:sz w:val="24"/>
          <w:szCs w:val="24"/>
        </w:rPr>
      </w:pPr>
    </w:p>
    <w:p>
      <w:pPr>
        <w:widowControl/>
        <w:jc w:val="left"/>
        <w:rPr>
          <w:rFonts w:ascii="仿宋_GB2312" w:hAnsi="Times New Roman" w:eastAsia="仿宋_GB2312" w:cs="Times New Roman"/>
          <w:kern w:val="1"/>
          <w:sz w:val="24"/>
          <w:szCs w:val="24"/>
        </w:rPr>
      </w:pPr>
      <w:r>
        <w:rPr>
          <w:rFonts w:ascii="仿宋_GB2312" w:hAnsi="Times New Roman" w:eastAsia="仿宋_GB2312" w:cs="Times New Roman"/>
          <w:kern w:val="1"/>
          <w:sz w:val="24"/>
          <w:szCs w:val="24"/>
        </w:rPr>
        <w:br w:type="page"/>
      </w:r>
    </w:p>
    <w:p>
      <w:pPr>
        <w:keepNext/>
        <w:keepLines/>
        <w:spacing w:before="120" w:after="120" w:line="416" w:lineRule="auto"/>
        <w:outlineLvl w:val="2"/>
        <w:rPr>
          <w:rFonts w:ascii="仿宋_GB2312" w:hAnsi="Times New Roman" w:eastAsia="仿宋_GB2312" w:cs="Times New Roman"/>
          <w:bCs/>
          <w:kern w:val="1"/>
          <w:sz w:val="24"/>
          <w:szCs w:val="24"/>
        </w:rPr>
      </w:pPr>
      <w:r>
        <w:rPr>
          <w:rFonts w:hint="eastAsia" w:ascii="仿宋_GB2312" w:hAnsi="Times New Roman" w:eastAsia="仿宋_GB2312" w:cs="Times New Roman"/>
          <w:bCs/>
          <w:kern w:val="1"/>
          <w:sz w:val="24"/>
          <w:szCs w:val="24"/>
        </w:rPr>
        <w:t>附件4</w:t>
      </w:r>
    </w:p>
    <w:p>
      <w:pPr>
        <w:keepNext/>
        <w:keepLines/>
        <w:spacing w:before="120" w:after="120" w:line="416" w:lineRule="auto"/>
        <w:jc w:val="center"/>
        <w:outlineLvl w:val="2"/>
        <w:rPr>
          <w:rFonts w:ascii="宋体" w:hAnsi="宋体" w:eastAsia="宋体" w:cs="Times New Roman"/>
          <w:b/>
          <w:bCs/>
          <w:kern w:val="1"/>
          <w:sz w:val="32"/>
          <w:szCs w:val="44"/>
        </w:rPr>
      </w:pPr>
      <w:r>
        <w:rPr>
          <w:rFonts w:hint="eastAsia" w:ascii="宋体" w:hAnsi="宋体" w:eastAsia="宋体" w:cs="Times New Roman"/>
          <w:b/>
          <w:bCs/>
          <w:kern w:val="1"/>
          <w:sz w:val="32"/>
          <w:szCs w:val="44"/>
        </w:rPr>
        <w:t>法定代表人授权委托书</w:t>
      </w:r>
    </w:p>
    <w:p>
      <w:pPr>
        <w:spacing w:line="440" w:lineRule="exact"/>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致深圳市光明区人民医院：</w:t>
      </w:r>
    </w:p>
    <w:p>
      <w:pPr>
        <w:spacing w:line="440" w:lineRule="exact"/>
        <w:rPr>
          <w:rFonts w:ascii="仿宋_GB2312" w:hAnsi="Times New Roman" w:eastAsia="仿宋_GB2312" w:cs="Times New Roman"/>
          <w:kern w:val="1"/>
          <w:sz w:val="24"/>
          <w:szCs w:val="24"/>
        </w:rPr>
      </w:pPr>
    </w:p>
    <w:p>
      <w:pPr>
        <w:spacing w:line="440" w:lineRule="exact"/>
        <w:jc w:val="left"/>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u w:val="single"/>
        </w:rPr>
        <w:t xml:space="preserve">        （供应商全称）      </w:t>
      </w:r>
      <w:r>
        <w:rPr>
          <w:rFonts w:hint="eastAsia" w:ascii="仿宋_GB2312" w:hAnsi="Times New Roman" w:eastAsia="仿宋_GB2312" w:cs="Times New Roman"/>
          <w:kern w:val="1"/>
          <w:sz w:val="24"/>
          <w:szCs w:val="24"/>
        </w:rPr>
        <w:t>法定代表人</w:t>
      </w:r>
      <w:r>
        <w:rPr>
          <w:rFonts w:hint="eastAsia" w:ascii="仿宋_GB2312" w:hAnsi="Times New Roman" w:eastAsia="仿宋_GB2312" w:cs="Times New Roman"/>
          <w:kern w:val="1"/>
          <w:sz w:val="24"/>
          <w:szCs w:val="24"/>
          <w:u w:val="single"/>
        </w:rPr>
        <w:t xml:space="preserve">  （姓名、职务）              </w:t>
      </w:r>
      <w:r>
        <w:rPr>
          <w:rFonts w:hint="eastAsia" w:ascii="仿宋_GB2312" w:hAnsi="Times New Roman" w:eastAsia="仿宋_GB2312" w:cs="Times New Roman"/>
          <w:kern w:val="1"/>
          <w:sz w:val="24"/>
          <w:szCs w:val="24"/>
        </w:rPr>
        <w:t>授权</w:t>
      </w:r>
      <w:r>
        <w:rPr>
          <w:rFonts w:hint="eastAsia" w:ascii="仿宋_GB2312" w:hAnsi="Times New Roman" w:eastAsia="仿宋_GB2312" w:cs="Times New Roman"/>
          <w:kern w:val="1"/>
          <w:sz w:val="24"/>
          <w:szCs w:val="24"/>
          <w:u w:val="single"/>
        </w:rPr>
        <w:t xml:space="preserve">   （被授权代表姓名、职务）             </w:t>
      </w:r>
      <w:r>
        <w:rPr>
          <w:rFonts w:hint="eastAsia" w:ascii="仿宋_GB2312" w:hAnsi="Times New Roman" w:eastAsia="仿宋_GB2312" w:cs="Times New Roman"/>
          <w:kern w:val="1"/>
          <w:sz w:val="24"/>
          <w:szCs w:val="24"/>
        </w:rPr>
        <w:t xml:space="preserve"> 为本公司合法代理人，参加贵院组织的</w:t>
      </w:r>
      <w:r>
        <w:rPr>
          <w:rFonts w:hint="eastAsia" w:ascii="仿宋_GB2312" w:hAnsi="Times New Roman" w:eastAsia="仿宋_GB2312" w:cs="Times New Roman"/>
          <w:kern w:val="1"/>
          <w:sz w:val="24"/>
          <w:szCs w:val="24"/>
          <w:u w:val="single"/>
        </w:rPr>
        <w:t xml:space="preserve">   (项目名称)（项目编号）                </w:t>
      </w:r>
      <w:r>
        <w:rPr>
          <w:rFonts w:hint="eastAsia" w:ascii="仿宋_GB2312" w:hAnsi="Times New Roman" w:eastAsia="仿宋_GB2312" w:cs="Times New Roman"/>
          <w:kern w:val="1"/>
          <w:sz w:val="24"/>
          <w:szCs w:val="24"/>
        </w:rPr>
        <w:t xml:space="preserve"> 项目的竞价活动，代表本公司处理采购活动中的一切事宜。供应商代表在响应过程中所签署的一切文件和处理与之有关的一切事务，本公司均予以认可并对此承担责任。</w:t>
      </w:r>
    </w:p>
    <w:p>
      <w:pPr>
        <w:spacing w:line="440" w:lineRule="exact"/>
        <w:ind w:firstLine="480" w:firstLineChars="200"/>
        <w:jc w:val="left"/>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供应商代表无转委权。特此授权。</w:t>
      </w:r>
    </w:p>
    <w:p>
      <w:pPr>
        <w:spacing w:line="440" w:lineRule="exact"/>
        <w:jc w:val="left"/>
        <w:rPr>
          <w:rFonts w:ascii="仿宋_GB2312" w:hAnsi="Times New Roman" w:eastAsia="仿宋_GB2312" w:cs="Times New Roman"/>
          <w:kern w:val="1"/>
          <w:sz w:val="24"/>
          <w:szCs w:val="24"/>
        </w:rPr>
      </w:pPr>
    </w:p>
    <w:p>
      <w:pPr>
        <w:spacing w:line="440" w:lineRule="exact"/>
        <w:ind w:firstLine="120"/>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 xml:space="preserve">被授权人：                     职务：                  </w:t>
      </w:r>
    </w:p>
    <w:p>
      <w:pPr>
        <w:spacing w:line="440" w:lineRule="exact"/>
        <w:ind w:firstLine="120"/>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 xml:space="preserve">联系电话：                     手机：                  </w:t>
      </w:r>
    </w:p>
    <w:p>
      <w:pPr>
        <w:spacing w:line="440" w:lineRule="exact"/>
        <w:ind w:firstLine="120"/>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 xml:space="preserve">身份证号码：                                           </w:t>
      </w:r>
    </w:p>
    <w:p>
      <w:pPr>
        <w:spacing w:line="440" w:lineRule="exact"/>
        <w:ind w:firstLine="120"/>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 xml:space="preserve">供应商（盖章）：                                        </w:t>
      </w:r>
    </w:p>
    <w:p>
      <w:pPr>
        <w:spacing w:line="440" w:lineRule="exact"/>
        <w:ind w:firstLine="120"/>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 xml:space="preserve">法定代表人（签名）：                                    </w:t>
      </w:r>
    </w:p>
    <w:p>
      <w:pPr>
        <w:spacing w:line="440" w:lineRule="exact"/>
        <w:ind w:firstLine="120"/>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 xml:space="preserve">被授权人（签名）：                                      </w:t>
      </w:r>
    </w:p>
    <w:p>
      <w:pPr>
        <w:spacing w:line="440" w:lineRule="exact"/>
        <w:ind w:firstLine="120" w:firstLineChars="50"/>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授权委托日期：  年  月  日</w:t>
      </w:r>
    </w:p>
    <w:p>
      <w:pPr>
        <w:spacing w:after="78" w:afterLines="25" w:line="300" w:lineRule="auto"/>
        <w:ind w:firstLine="600" w:firstLineChars="250"/>
        <w:rPr>
          <w:rFonts w:ascii="等线" w:hAnsi="等线" w:eastAsia="等线" w:cs="Times New Roman"/>
          <w:color w:val="FF0000"/>
          <w:sz w:val="24"/>
          <w:szCs w:val="24"/>
        </w:rPr>
      </w:pPr>
    </w:p>
    <w:p>
      <w:pPr>
        <w:spacing w:after="78" w:afterLines="25" w:line="300" w:lineRule="auto"/>
        <w:ind w:firstLine="600" w:firstLineChars="250"/>
        <w:rPr>
          <w:rFonts w:ascii="等线" w:hAnsi="等线" w:eastAsia="等线" w:cs="Times New Roman"/>
          <w:color w:val="FF0000"/>
          <w:sz w:val="24"/>
          <w:szCs w:val="24"/>
        </w:rPr>
      </w:pPr>
      <w:r>
        <w:rPr>
          <w:rFonts w:hint="eastAsia" w:ascii="等线" w:hAnsi="等线" w:eastAsia="等线" w:cs="Times New Roman"/>
          <w:color w:val="FF0000"/>
          <w:sz w:val="24"/>
          <w:szCs w:val="24"/>
        </w:rPr>
        <w:t>必须提供投标代表人有效期内身份证的正反面扫描件</w:t>
      </w:r>
    </w:p>
    <w:p>
      <w:pPr>
        <w:rPr>
          <w:rFonts w:ascii="Times New Roman" w:hAnsi="Times New Roman" w:eastAsia="宋体" w:cs="Times New Roman"/>
          <w:kern w:val="1"/>
          <w:sz w:val="24"/>
          <w:szCs w:val="24"/>
        </w:rPr>
      </w:pPr>
    </w:p>
    <w:p>
      <w:pPr>
        <w:rPr>
          <w:rFonts w:ascii="Times New Roman" w:hAnsi="Times New Roman" w:eastAsia="宋体" w:cs="Times New Roman"/>
          <w:kern w:val="1"/>
          <w:sz w:val="24"/>
          <w:szCs w:val="24"/>
        </w:rPr>
      </w:pPr>
      <w:r>
        <w:rPr>
          <w:rFonts w:hint="eastAsia" w:ascii="宋体" w:hAnsi="宋体" w:eastAsia="宋体" w:cs="宋体"/>
          <w:szCs w:val="24"/>
        </w:rPr>
        <mc:AlternateContent>
          <mc:Choice Requires="wpg">
            <w:drawing>
              <wp:anchor distT="0" distB="0" distL="114300" distR="114300" simplePos="0" relativeHeight="251660288" behindDoc="0" locked="0" layoutInCell="1" allowOverlap="1">
                <wp:simplePos x="0" y="0"/>
                <wp:positionH relativeFrom="column">
                  <wp:posOffset>104140</wp:posOffset>
                </wp:positionH>
                <wp:positionV relativeFrom="paragraph">
                  <wp:posOffset>100965</wp:posOffset>
                </wp:positionV>
                <wp:extent cx="5686425" cy="1762125"/>
                <wp:effectExtent l="0" t="0" r="28575" b="28575"/>
                <wp:wrapNone/>
                <wp:docPr id="16" name="组合 3"/>
                <wp:cNvGraphicFramePr/>
                <a:graphic xmlns:a="http://schemas.openxmlformats.org/drawingml/2006/main">
                  <a:graphicData uri="http://schemas.microsoft.com/office/word/2010/wordprocessingGroup">
                    <wpg:wgp>
                      <wpg:cNvGrpSpPr/>
                      <wpg:grpSpPr>
                        <a:xfrm>
                          <a:off x="0" y="0"/>
                          <a:ext cx="5686425" cy="1762125"/>
                          <a:chOff x="0" y="0"/>
                          <a:chExt cx="8794" cy="2343"/>
                        </a:xfrm>
                        <a:effectLst/>
                      </wpg:grpSpPr>
                      <wps:wsp>
                        <wps:cNvPr id="17" name="矩形 17"/>
                        <wps:cNvSpPr>
                          <a:spLocks noChangeArrowheads="1"/>
                        </wps:cNvSpPr>
                        <wps:spPr bwMode="auto">
                          <a:xfrm>
                            <a:off x="0" y="0"/>
                            <a:ext cx="4337" cy="2343"/>
                          </a:xfrm>
                          <a:prstGeom prst="rect">
                            <a:avLst/>
                          </a:prstGeom>
                          <a:solidFill>
                            <a:srgbClr val="FFFFFF"/>
                          </a:solidFill>
                          <a:ln w="9525">
                            <a:solidFill>
                              <a:srgbClr val="000000"/>
                            </a:solidFill>
                            <a:miter lim="800000"/>
                          </a:ln>
                          <a:effectLst/>
                        </wps:spPr>
                        <wps:txbx>
                          <w:txbxContent>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（正面）</w:t>
                              </w:r>
                            </w:p>
                            <w:p/>
                          </w:txbxContent>
                        </wps:txbx>
                        <wps:bodyPr rot="0" vert="horz" wrap="square" lIns="91440" tIns="45720" rIns="91440" bIns="45720" anchor="t" anchorCtr="0" upright="1">
                          <a:noAutofit/>
                        </wps:bodyPr>
                      </wps:wsp>
                      <wps:wsp>
                        <wps:cNvPr id="18" name="矩形 18"/>
                        <wps:cNvSpPr>
                          <a:spLocks noChangeArrowheads="1"/>
                        </wps:cNvSpPr>
                        <wps:spPr bwMode="auto">
                          <a:xfrm>
                            <a:off x="4457" y="0"/>
                            <a:ext cx="4337" cy="2343"/>
                          </a:xfrm>
                          <a:prstGeom prst="rect">
                            <a:avLst/>
                          </a:prstGeom>
                          <a:solidFill>
                            <a:srgbClr val="FFFFFF"/>
                          </a:solidFill>
                          <a:ln w="9525">
                            <a:solidFill>
                              <a:srgbClr val="000000"/>
                            </a:solidFill>
                            <a:miter lim="800000"/>
                          </a:ln>
                          <a:effectLst/>
                        </wps:spPr>
                        <wps:txbx>
                          <w:txbxContent>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（反面）</w:t>
                              </w:r>
                            </w:p>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8.2pt;margin-top:7.95pt;height:138.75pt;width:447.75pt;z-index:251660288;mso-width-relative:page;mso-height-relative:page;" coordsize="8794,2343" o:gfxdata="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Hl/cZ/ZAAAACQEA&#10;AA8AAAAAAAAAAQAgAAAAIgAAAGRycy9kb3ducmV2LnhtbFBLAQIUABQAAAAIAIdO4kA5imZuxAIA&#10;AGkIAAAOAAAAAAAAAAEAIAAAACgBAABkcnMvZTJvRG9jLnhtbFBLBQYAAAAABgAGAFkBAABeBgAA&#10;AAA=&#10;">
                <o:lock v:ext="edit" aspectratio="f"/>
                <v:rect id="_x0000_s1026" o:spid="_x0000_s1026" o:spt="1" style="position:absolute;left:0;top:0;height:2343;width:4337;"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（正面）</w:t>
                        </w:r>
                      </w:p>
                      <w:p/>
                    </w:txbxContent>
                  </v:textbox>
                </v:rect>
                <v:rect id="_x0000_s1026" o:spid="_x0000_s1026" o:spt="1" style="position:absolute;left:4457;top:0;height:2343;width:4337;" fillcolor="#FFFFFF" filled="t" stroked="t" coordsize="21600,21600" o:gfxdata="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qEpe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（反面）</w:t>
                        </w:r>
                      </w:p>
                      <w:p/>
                    </w:txbxContent>
                  </v:textbox>
                </v:rect>
              </v:group>
            </w:pict>
          </mc:Fallback>
        </mc:AlternateContent>
      </w:r>
    </w:p>
    <w:p>
      <w:pPr>
        <w:rPr>
          <w:rFonts w:ascii="Times New Roman" w:hAnsi="Times New Roman" w:eastAsia="宋体" w:cs="Times New Roman"/>
          <w:kern w:val="1"/>
          <w:sz w:val="24"/>
          <w:szCs w:val="24"/>
        </w:rPr>
      </w:pPr>
    </w:p>
    <w:p>
      <w:pPr>
        <w:rPr>
          <w:rFonts w:ascii="Times New Roman" w:hAnsi="Times New Roman" w:eastAsia="宋体" w:cs="Times New Roman"/>
          <w:kern w:val="1"/>
          <w:sz w:val="24"/>
          <w:szCs w:val="24"/>
        </w:rPr>
      </w:pPr>
    </w:p>
    <w:p>
      <w:pPr>
        <w:rPr>
          <w:rFonts w:ascii="Times New Roman" w:hAnsi="Times New Roman" w:eastAsia="宋体" w:cs="Times New Roman"/>
          <w:kern w:val="1"/>
          <w:sz w:val="24"/>
          <w:szCs w:val="24"/>
        </w:rPr>
      </w:pPr>
    </w:p>
    <w:p>
      <w:pPr>
        <w:rPr>
          <w:rFonts w:ascii="Times New Roman" w:hAnsi="Times New Roman" w:eastAsia="宋体" w:cs="Times New Roman"/>
          <w:kern w:val="1"/>
          <w:sz w:val="24"/>
          <w:szCs w:val="24"/>
        </w:rPr>
      </w:pPr>
    </w:p>
    <w:p>
      <w:pPr>
        <w:rPr>
          <w:rFonts w:ascii="Times New Roman" w:hAnsi="Times New Roman" w:eastAsia="宋体" w:cs="Times New Roman"/>
          <w:kern w:val="1"/>
          <w:sz w:val="24"/>
          <w:szCs w:val="24"/>
        </w:rPr>
      </w:pPr>
    </w:p>
    <w:p>
      <w:pPr>
        <w:rPr>
          <w:rFonts w:ascii="Times New Roman" w:hAnsi="Times New Roman" w:eastAsia="宋体" w:cs="Times New Roman"/>
          <w:kern w:val="1"/>
          <w:sz w:val="24"/>
          <w:szCs w:val="24"/>
        </w:rPr>
      </w:pPr>
    </w:p>
    <w:p>
      <w:pPr>
        <w:rPr>
          <w:rFonts w:ascii="Times New Roman" w:hAnsi="Times New Roman" w:eastAsia="宋体" w:cs="Times New Roman"/>
          <w:kern w:val="1"/>
          <w:sz w:val="24"/>
          <w:szCs w:val="24"/>
        </w:rPr>
      </w:pPr>
    </w:p>
    <w:p>
      <w:pPr>
        <w:rPr>
          <w:rFonts w:ascii="Times New Roman" w:hAnsi="Times New Roman" w:eastAsia="宋体" w:cs="Times New Roman"/>
          <w:kern w:val="1"/>
          <w:sz w:val="24"/>
          <w:szCs w:val="24"/>
        </w:rPr>
      </w:pPr>
    </w:p>
    <w:p>
      <w:pPr>
        <w:rPr>
          <w:rFonts w:ascii="Times New Roman" w:hAnsi="Times New Roman" w:eastAsia="宋体" w:cs="Times New Roman"/>
          <w:kern w:val="1"/>
          <w:sz w:val="24"/>
          <w:szCs w:val="24"/>
        </w:rPr>
      </w:pPr>
    </w:p>
    <w:p>
      <w:pPr>
        <w:widowControl/>
        <w:jc w:val="left"/>
        <w:rPr>
          <w:rFonts w:ascii="Times New Roman" w:hAnsi="Times New Roman" w:eastAsia="宋体" w:cs="Times New Roman"/>
          <w:kern w:val="1"/>
          <w:sz w:val="24"/>
          <w:szCs w:val="24"/>
        </w:rPr>
      </w:pPr>
      <w:r>
        <w:rPr>
          <w:rFonts w:ascii="Times New Roman" w:hAnsi="Times New Roman" w:eastAsia="宋体" w:cs="Times New Roman"/>
          <w:kern w:val="1"/>
          <w:sz w:val="24"/>
          <w:szCs w:val="24"/>
        </w:rPr>
        <w:br w:type="page"/>
      </w:r>
    </w:p>
    <w:p>
      <w:pPr>
        <w:keepNext/>
        <w:keepLines/>
        <w:spacing w:before="120" w:after="120" w:line="416" w:lineRule="auto"/>
        <w:outlineLvl w:val="2"/>
        <w:rPr>
          <w:rFonts w:ascii="仿宋_GB2312" w:hAnsi="Times New Roman" w:eastAsia="仿宋_GB2312" w:cs="Times New Roman"/>
          <w:bCs/>
          <w:kern w:val="1"/>
          <w:sz w:val="24"/>
          <w:szCs w:val="24"/>
        </w:rPr>
      </w:pPr>
      <w:r>
        <w:rPr>
          <w:rFonts w:hint="eastAsia" w:ascii="仿宋_GB2312" w:hAnsi="Times New Roman" w:eastAsia="仿宋_GB2312" w:cs="Times New Roman"/>
          <w:bCs/>
          <w:kern w:val="1"/>
          <w:sz w:val="24"/>
          <w:szCs w:val="24"/>
        </w:rPr>
        <w:t>附件5</w:t>
      </w:r>
    </w:p>
    <w:p>
      <w:pPr>
        <w:rPr>
          <w:rFonts w:ascii="Times New Roman" w:hAnsi="Times New Roman" w:eastAsia="宋体" w:cs="Times New Roman"/>
          <w:kern w:val="1"/>
          <w:sz w:val="24"/>
          <w:szCs w:val="24"/>
        </w:rPr>
      </w:pPr>
    </w:p>
    <w:p>
      <w:pPr>
        <w:keepNext/>
        <w:keepLines/>
        <w:spacing w:before="120" w:after="120" w:line="416" w:lineRule="auto"/>
        <w:jc w:val="center"/>
        <w:outlineLvl w:val="2"/>
        <w:rPr>
          <w:rFonts w:ascii="Times New Roman" w:hAnsi="Times New Roman" w:eastAsia="黑体" w:cs="Times New Roman"/>
          <w:bCs/>
          <w:kern w:val="1"/>
          <w:sz w:val="44"/>
          <w:szCs w:val="32"/>
        </w:rPr>
      </w:pPr>
      <w:r>
        <w:rPr>
          <w:rFonts w:hint="eastAsia" w:ascii="Times New Roman" w:hAnsi="Times New Roman" w:eastAsia="宋体" w:cs="Times New Roman"/>
          <w:b/>
          <w:bCs/>
          <w:kern w:val="1"/>
          <w:sz w:val="32"/>
          <w:szCs w:val="32"/>
        </w:rPr>
        <w:t>报价</w:t>
      </w:r>
      <w:r>
        <w:rPr>
          <w:rFonts w:ascii="Times New Roman" w:hAnsi="Times New Roman" w:eastAsia="宋体" w:cs="Times New Roman"/>
          <w:b/>
          <w:bCs/>
          <w:kern w:val="1"/>
          <w:sz w:val="32"/>
          <w:szCs w:val="32"/>
        </w:rPr>
        <w:t>表</w:t>
      </w:r>
    </w:p>
    <w:p>
      <w:pPr>
        <w:tabs>
          <w:tab w:val="left" w:pos="8080"/>
        </w:tabs>
        <w:ind w:right="99" w:rightChars="47"/>
        <w:jc w:val="right"/>
        <w:rPr>
          <w:rFonts w:ascii="仿宋_GB2312" w:hAnsi="Times New Roman" w:eastAsia="仿宋_GB2312" w:cs="Times New Roman"/>
          <w:szCs w:val="24"/>
        </w:rPr>
      </w:pPr>
      <w:r>
        <w:rPr>
          <w:rFonts w:hint="eastAsia" w:ascii="仿宋_GB2312" w:hAnsi="Times New Roman" w:eastAsia="仿宋_GB2312" w:cs="Times New Roman"/>
          <w:sz w:val="24"/>
          <w:szCs w:val="24"/>
        </w:rPr>
        <w:t xml:space="preserve"> 单位：人民币 元</w:t>
      </w:r>
    </w:p>
    <w:tbl>
      <w:tblPr>
        <w:tblStyle w:val="25"/>
        <w:tblW w:w="9648" w:type="dxa"/>
        <w:jc w:val="center"/>
        <w:tblLayout w:type="fixed"/>
        <w:tblCellMar>
          <w:top w:w="0" w:type="dxa"/>
          <w:left w:w="108" w:type="dxa"/>
          <w:bottom w:w="0" w:type="dxa"/>
          <w:right w:w="108" w:type="dxa"/>
        </w:tblCellMar>
      </w:tblPr>
      <w:tblGrid>
        <w:gridCol w:w="1935"/>
        <w:gridCol w:w="2940"/>
        <w:gridCol w:w="2925"/>
        <w:gridCol w:w="1848"/>
      </w:tblGrid>
      <w:tr>
        <w:tblPrEx>
          <w:tblCellMar>
            <w:top w:w="0" w:type="dxa"/>
            <w:left w:w="108" w:type="dxa"/>
            <w:bottom w:w="0" w:type="dxa"/>
            <w:right w:w="108" w:type="dxa"/>
          </w:tblCellMar>
        </w:tblPrEx>
        <w:trPr>
          <w:cantSplit/>
          <w:trHeight w:val="720" w:hRule="atLeast"/>
          <w:jc w:val="center"/>
        </w:trPr>
        <w:tc>
          <w:tcPr>
            <w:tcW w:w="1935" w:type="dxa"/>
            <w:tcBorders>
              <w:top w:val="double" w:color="000000" w:sz="4" w:space="0"/>
              <w:left w:val="double" w:color="000000" w:sz="4" w:space="0"/>
              <w:bottom w:val="single" w:color="000000" w:sz="4" w:space="0"/>
              <w:right w:val="single" w:color="000000" w:sz="4" w:space="0"/>
            </w:tcBorders>
            <w:vAlign w:val="center"/>
          </w:tcPr>
          <w:p>
            <w:pPr>
              <w:jc w:val="center"/>
              <w:rPr>
                <w:rFonts w:ascii="黑体" w:hAnsi="黑体" w:eastAsia="黑体" w:cs="Times New Roman"/>
                <w:sz w:val="24"/>
                <w:szCs w:val="24"/>
              </w:rPr>
            </w:pPr>
            <w:r>
              <w:rPr>
                <w:rFonts w:ascii="黑体" w:hAnsi="黑体" w:eastAsia="黑体" w:cs="Times New Roman"/>
                <w:sz w:val="24"/>
                <w:szCs w:val="24"/>
              </w:rPr>
              <w:t>项目编号</w:t>
            </w:r>
          </w:p>
        </w:tc>
        <w:tc>
          <w:tcPr>
            <w:tcW w:w="2940" w:type="dxa"/>
            <w:tcBorders>
              <w:top w:val="double" w:color="000000" w:sz="4" w:space="0"/>
              <w:left w:val="single" w:color="000000" w:sz="4" w:space="0"/>
              <w:bottom w:val="single" w:color="000000" w:sz="4" w:space="0"/>
              <w:right w:val="single" w:color="000000" w:sz="4" w:space="0"/>
            </w:tcBorders>
            <w:vAlign w:val="center"/>
          </w:tcPr>
          <w:p>
            <w:pPr>
              <w:jc w:val="center"/>
              <w:rPr>
                <w:rFonts w:ascii="黑体" w:hAnsi="黑体" w:eastAsia="黑体" w:cs="Times New Roman"/>
                <w:sz w:val="24"/>
                <w:szCs w:val="24"/>
              </w:rPr>
            </w:pPr>
            <w:r>
              <w:rPr>
                <w:rFonts w:ascii="黑体" w:hAnsi="黑体" w:eastAsia="黑体" w:cs="Times New Roman"/>
                <w:sz w:val="24"/>
                <w:szCs w:val="24"/>
              </w:rPr>
              <w:t>项目名称</w:t>
            </w:r>
          </w:p>
        </w:tc>
        <w:tc>
          <w:tcPr>
            <w:tcW w:w="2925" w:type="dxa"/>
            <w:tcBorders>
              <w:top w:val="double" w:color="000000" w:sz="4" w:space="0"/>
              <w:left w:val="single" w:color="000000" w:sz="4" w:space="0"/>
              <w:bottom w:val="single" w:color="000000" w:sz="4" w:space="0"/>
              <w:right w:val="single" w:color="000000" w:sz="4" w:space="0"/>
            </w:tcBorders>
            <w:vAlign w:val="center"/>
          </w:tcPr>
          <w:p>
            <w:pPr>
              <w:jc w:val="center"/>
              <w:rPr>
                <w:rFonts w:ascii="黑体" w:hAnsi="黑体" w:eastAsia="黑体" w:cs="Times New Roman"/>
                <w:sz w:val="24"/>
                <w:szCs w:val="24"/>
              </w:rPr>
            </w:pPr>
            <w:r>
              <w:rPr>
                <w:rFonts w:hint="eastAsia" w:ascii="黑体" w:hAnsi="黑体" w:eastAsia="黑体" w:cs="Times New Roman"/>
                <w:sz w:val="24"/>
                <w:szCs w:val="24"/>
              </w:rPr>
              <w:t>响应报</w:t>
            </w:r>
            <w:r>
              <w:rPr>
                <w:rFonts w:ascii="黑体" w:hAnsi="黑体" w:eastAsia="黑体" w:cs="Times New Roman"/>
                <w:sz w:val="24"/>
                <w:szCs w:val="24"/>
              </w:rPr>
              <w:t>价</w:t>
            </w:r>
          </w:p>
        </w:tc>
        <w:tc>
          <w:tcPr>
            <w:tcW w:w="1848" w:type="dxa"/>
            <w:tcBorders>
              <w:top w:val="double" w:color="000000" w:sz="4" w:space="0"/>
              <w:left w:val="single" w:color="000000" w:sz="4" w:space="0"/>
              <w:bottom w:val="single" w:color="000000" w:sz="4" w:space="0"/>
              <w:right w:val="double" w:color="000000" w:sz="4" w:space="0"/>
            </w:tcBorders>
            <w:vAlign w:val="center"/>
          </w:tcPr>
          <w:p>
            <w:pPr>
              <w:jc w:val="center"/>
              <w:rPr>
                <w:rFonts w:ascii="黑体" w:hAnsi="黑体" w:eastAsia="黑体" w:cs="Times New Roman"/>
                <w:sz w:val="24"/>
                <w:szCs w:val="24"/>
              </w:rPr>
            </w:pPr>
            <w:r>
              <w:rPr>
                <w:rFonts w:ascii="黑体" w:hAnsi="黑体" w:eastAsia="黑体" w:cs="Times New Roman"/>
                <w:sz w:val="24"/>
                <w:szCs w:val="24"/>
              </w:rPr>
              <w:t>完工期</w:t>
            </w:r>
          </w:p>
        </w:tc>
      </w:tr>
      <w:tr>
        <w:tblPrEx>
          <w:tblCellMar>
            <w:top w:w="0" w:type="dxa"/>
            <w:left w:w="108" w:type="dxa"/>
            <w:bottom w:w="0" w:type="dxa"/>
            <w:right w:w="108" w:type="dxa"/>
          </w:tblCellMar>
        </w:tblPrEx>
        <w:trPr>
          <w:cantSplit/>
          <w:trHeight w:val="738" w:hRule="atLeast"/>
          <w:jc w:val="center"/>
        </w:trPr>
        <w:tc>
          <w:tcPr>
            <w:tcW w:w="1935" w:type="dxa"/>
            <w:tcBorders>
              <w:top w:val="single" w:color="000000" w:sz="4" w:space="0"/>
              <w:left w:val="double" w:color="000000" w:sz="4" w:space="0"/>
              <w:bottom w:val="double" w:color="000000" w:sz="4" w:space="0"/>
              <w:right w:val="single" w:color="000000" w:sz="4" w:space="0"/>
            </w:tcBorders>
            <w:vAlign w:val="center"/>
          </w:tcPr>
          <w:p>
            <w:pPr>
              <w:jc w:val="center"/>
              <w:rPr>
                <w:rFonts w:ascii="仿宋_GB2312" w:hAnsi="Times New Roman" w:eastAsia="仿宋_GB2312" w:cs="Times New Roman"/>
                <w:sz w:val="24"/>
                <w:szCs w:val="24"/>
                <w:u w:val="single"/>
              </w:rPr>
            </w:pPr>
          </w:p>
        </w:tc>
        <w:tc>
          <w:tcPr>
            <w:tcW w:w="2940" w:type="dxa"/>
            <w:tcBorders>
              <w:top w:val="single" w:color="000000" w:sz="4" w:space="0"/>
              <w:left w:val="single" w:color="000000" w:sz="4" w:space="0"/>
              <w:bottom w:val="double" w:color="000000" w:sz="4" w:space="0"/>
              <w:right w:val="single" w:color="000000" w:sz="4" w:space="0"/>
            </w:tcBorders>
            <w:vAlign w:val="center"/>
          </w:tcPr>
          <w:p>
            <w:pPr>
              <w:rPr>
                <w:rFonts w:ascii="仿宋_GB2312" w:hAnsi="Times New Roman" w:eastAsia="仿宋_GB2312" w:cs="Times New Roman"/>
                <w:sz w:val="24"/>
                <w:szCs w:val="24"/>
                <w:u w:val="single"/>
              </w:rPr>
            </w:pPr>
          </w:p>
        </w:tc>
        <w:tc>
          <w:tcPr>
            <w:tcW w:w="2925" w:type="dxa"/>
            <w:tcBorders>
              <w:top w:val="single" w:color="000000" w:sz="4" w:space="0"/>
              <w:left w:val="single" w:color="000000" w:sz="4" w:space="0"/>
              <w:bottom w:val="double" w:color="000000" w:sz="4" w:space="0"/>
              <w:right w:val="single" w:color="000000" w:sz="4" w:space="0"/>
            </w:tcBorders>
            <w:vAlign w:val="center"/>
          </w:tcPr>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大写：</w:t>
            </w:r>
          </w:p>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小写：</w:t>
            </w:r>
          </w:p>
        </w:tc>
        <w:tc>
          <w:tcPr>
            <w:tcW w:w="1848" w:type="dxa"/>
            <w:tcBorders>
              <w:top w:val="single" w:color="000000" w:sz="4" w:space="0"/>
              <w:left w:val="single" w:color="000000" w:sz="4" w:space="0"/>
              <w:bottom w:val="double" w:color="000000" w:sz="4" w:space="0"/>
              <w:right w:val="double" w:color="000000" w:sz="4" w:space="0"/>
            </w:tcBorders>
            <w:vAlign w:val="center"/>
          </w:tcPr>
          <w:p>
            <w:pPr>
              <w:jc w:val="center"/>
              <w:rPr>
                <w:rFonts w:ascii="仿宋_GB2312" w:hAnsi="Times New Roman" w:eastAsia="仿宋_GB2312" w:cs="Times New Roman"/>
                <w:sz w:val="24"/>
                <w:szCs w:val="24"/>
              </w:rPr>
            </w:pPr>
          </w:p>
        </w:tc>
      </w:tr>
    </w:tbl>
    <w:p>
      <w:pPr>
        <w:rPr>
          <w:rFonts w:ascii="Times New Roman" w:hAnsi="Times New Roman" w:eastAsia="宋体" w:cs="Times New Roman"/>
          <w:szCs w:val="24"/>
        </w:rPr>
      </w:pPr>
    </w:p>
    <w:p>
      <w:pPr>
        <w:tabs>
          <w:tab w:val="left" w:pos="567"/>
        </w:tabs>
        <w:snapToGrid w:val="0"/>
        <w:spacing w:line="360" w:lineRule="auto"/>
        <w:rPr>
          <w:rFonts w:ascii="宋体" w:hAnsi="宋体"/>
        </w:rPr>
      </w:pPr>
      <w:r>
        <w:rPr>
          <w:rFonts w:hint="eastAsia" w:ascii="仿宋_GB2312" w:hAnsi="Times New Roman" w:eastAsia="仿宋_GB2312" w:cs="Times New Roman"/>
          <w:sz w:val="24"/>
          <w:szCs w:val="24"/>
        </w:rPr>
        <w:t>注：</w:t>
      </w:r>
    </w:p>
    <w:p>
      <w:pPr>
        <w:numPr>
          <w:ilvl w:val="1"/>
          <w:numId w:val="0"/>
        </w:numPr>
        <w:tabs>
          <w:tab w:val="left" w:pos="360"/>
          <w:tab w:val="left" w:pos="644"/>
        </w:tabs>
        <w:snapToGrid w:val="0"/>
        <w:spacing w:line="360" w:lineRule="auto"/>
        <w:ind w:left="1620" w:leftChars="0" w:hanging="360" w:firstLineChars="0"/>
        <w:rPr>
          <w:rFonts w:ascii="宋体" w:hAnsi="宋体"/>
          <w:szCs w:val="21"/>
        </w:rPr>
      </w:pPr>
      <w:r>
        <w:rPr>
          <w:rFonts w:hint="default" w:ascii="宋体" w:hAnsi="宋体" w:eastAsia="宋体" w:cstheme="minorBidi"/>
          <w:kern w:val="2"/>
          <w:sz w:val="21"/>
          <w:szCs w:val="21"/>
          <w:lang w:val="en-US" w:eastAsia="zh-CN" w:bidi="ar-SA"/>
        </w:rPr>
        <w:t>1．</w:t>
      </w:r>
      <w:r>
        <w:rPr>
          <w:rFonts w:hint="eastAsia" w:ascii="宋体" w:hAnsi="宋体"/>
        </w:rPr>
        <w:t>响应报价的小数点后保留两位有效数，</w:t>
      </w:r>
      <w:r>
        <w:rPr>
          <w:rFonts w:hint="eastAsia"/>
        </w:rPr>
        <w:t>响应总价为完成本项目的全包价</w:t>
      </w:r>
      <w:r>
        <w:rPr>
          <w:rFonts w:hint="eastAsia" w:ascii="宋体" w:hAnsi="宋体"/>
          <w:szCs w:val="21"/>
        </w:rPr>
        <w:t>。</w:t>
      </w:r>
    </w:p>
    <w:p>
      <w:pPr>
        <w:numPr>
          <w:ilvl w:val="1"/>
          <w:numId w:val="0"/>
        </w:numPr>
        <w:tabs>
          <w:tab w:val="left" w:pos="0"/>
        </w:tabs>
        <w:snapToGrid w:val="0"/>
        <w:spacing w:line="360" w:lineRule="auto"/>
        <w:ind w:left="1620" w:leftChars="0" w:hanging="360" w:firstLineChars="0"/>
        <w:rPr>
          <w:rFonts w:ascii="宋体" w:hAnsi="宋体"/>
        </w:rPr>
      </w:pPr>
      <w:r>
        <w:rPr>
          <w:rFonts w:hint="default" w:ascii="宋体" w:hAnsi="宋体" w:eastAsia="宋体" w:cstheme="minorBidi"/>
          <w:kern w:val="2"/>
          <w:sz w:val="21"/>
          <w:szCs w:val="22"/>
          <w:lang w:val="en-US" w:eastAsia="zh-CN" w:bidi="ar-SA"/>
        </w:rPr>
        <w:t>2．</w:t>
      </w:r>
      <w:r>
        <w:rPr>
          <w:rFonts w:hint="eastAsia" w:ascii="宋体" w:hAnsi="宋体"/>
          <w:szCs w:val="21"/>
        </w:rPr>
        <w:t>响应</w:t>
      </w:r>
      <w:r>
        <w:rPr>
          <w:rFonts w:hint="eastAsia" w:ascii="宋体" w:hAnsi="宋体"/>
          <w:szCs w:val="21"/>
          <w:lang w:val="en-US" w:eastAsia="zh-CN"/>
        </w:rPr>
        <w:t>总</w:t>
      </w:r>
      <w:r>
        <w:rPr>
          <w:rFonts w:hint="eastAsia" w:ascii="宋体" w:hAnsi="宋体"/>
          <w:szCs w:val="21"/>
        </w:rPr>
        <w:t>价不得高于</w:t>
      </w:r>
      <w:r>
        <w:rPr>
          <w:rFonts w:hint="eastAsia" w:ascii="宋体" w:hAnsi="宋体"/>
          <w:szCs w:val="21"/>
          <w:lang w:val="en-US" w:eastAsia="zh-CN"/>
        </w:rPr>
        <w:t>支付上限</w:t>
      </w:r>
      <w:r>
        <w:rPr>
          <w:rFonts w:hint="eastAsia" w:ascii="宋体" w:hAnsi="宋体"/>
          <w:szCs w:val="21"/>
        </w:rPr>
        <w:t>，否则按无效响应处理。</w:t>
      </w:r>
    </w:p>
    <w:p>
      <w:pPr>
        <w:numPr>
          <w:ilvl w:val="1"/>
          <w:numId w:val="0"/>
        </w:numPr>
        <w:tabs>
          <w:tab w:val="left" w:pos="0"/>
        </w:tabs>
        <w:snapToGrid w:val="0"/>
        <w:spacing w:line="360" w:lineRule="auto"/>
        <w:ind w:left="1620" w:leftChars="0" w:hanging="360" w:firstLineChars="0"/>
        <w:rPr>
          <w:rFonts w:ascii="宋体" w:hAnsi="宋体"/>
        </w:rPr>
      </w:pPr>
      <w:r>
        <w:rPr>
          <w:rFonts w:hint="default" w:ascii="宋体" w:hAnsi="宋体" w:eastAsia="宋体" w:cstheme="minorBidi"/>
          <w:kern w:val="2"/>
          <w:sz w:val="21"/>
          <w:szCs w:val="22"/>
          <w:lang w:val="en-US" w:eastAsia="zh-CN" w:bidi="ar-SA"/>
        </w:rPr>
        <w:t>3．</w:t>
      </w:r>
      <w:r>
        <w:rPr>
          <w:rFonts w:hint="eastAsia" w:ascii="宋体" w:hAnsi="宋体"/>
        </w:rPr>
        <w:t>所有价格均以人民币作为货币单位填写及计算。</w:t>
      </w:r>
    </w:p>
    <w:p>
      <w:pPr>
        <w:numPr>
          <w:ilvl w:val="1"/>
          <w:numId w:val="0"/>
        </w:numPr>
        <w:tabs>
          <w:tab w:val="left" w:pos="0"/>
        </w:tabs>
        <w:snapToGrid w:val="0"/>
        <w:spacing w:line="360" w:lineRule="auto"/>
        <w:ind w:left="1620" w:leftChars="0" w:hanging="360" w:firstLineChars="0"/>
        <w:rPr>
          <w:rFonts w:ascii="宋体" w:hAnsi="宋体"/>
        </w:rPr>
      </w:pPr>
      <w:r>
        <w:rPr>
          <w:rFonts w:hint="default" w:ascii="宋体" w:hAnsi="宋体" w:eastAsia="宋体" w:cstheme="minorBidi"/>
          <w:kern w:val="2"/>
          <w:sz w:val="21"/>
          <w:szCs w:val="22"/>
          <w:lang w:val="en-US" w:eastAsia="zh-CN" w:bidi="ar-SA"/>
        </w:rPr>
        <w:t>4．</w:t>
      </w:r>
      <w:r>
        <w:rPr>
          <w:rFonts w:hint="eastAsia" w:ascii="仿宋_GB2312" w:hAnsi="宋体" w:eastAsia="仿宋_GB2312" w:cs="宋体"/>
          <w:b/>
          <w:color w:val="FF0000"/>
          <w:kern w:val="1"/>
          <w:sz w:val="24"/>
          <w:szCs w:val="21"/>
          <w:lang w:val="en-US" w:eastAsia="zh-CN"/>
        </w:rPr>
        <w:t>本报价表请另外单独</w:t>
      </w:r>
      <w:r>
        <w:rPr>
          <w:rFonts w:hint="eastAsia" w:ascii="仿宋_GB2312" w:hAnsi="宋体" w:eastAsia="仿宋_GB2312" w:cs="宋体"/>
          <w:b/>
          <w:color w:val="FF0000"/>
          <w:kern w:val="1"/>
          <w:sz w:val="24"/>
          <w:szCs w:val="21"/>
        </w:rPr>
        <w:t>提供一份</w:t>
      </w:r>
      <w:r>
        <w:rPr>
          <w:rFonts w:hint="eastAsia" w:ascii="仿宋_GB2312" w:hAnsi="宋体" w:eastAsia="仿宋_GB2312" w:cs="宋体"/>
          <w:b/>
          <w:color w:val="FF0000"/>
          <w:kern w:val="1"/>
          <w:sz w:val="24"/>
          <w:szCs w:val="21"/>
          <w:lang w:eastAsia="zh-CN"/>
        </w:rPr>
        <w:t>，</w:t>
      </w:r>
      <w:r>
        <w:rPr>
          <w:rFonts w:hint="eastAsia" w:ascii="仿宋_GB2312" w:hAnsi="宋体" w:eastAsia="仿宋_GB2312" w:cs="宋体"/>
          <w:b/>
          <w:color w:val="FF0000"/>
          <w:kern w:val="1"/>
          <w:sz w:val="24"/>
          <w:szCs w:val="21"/>
          <w:lang w:val="en-US" w:eastAsia="zh-CN"/>
        </w:rPr>
        <w:t>且加盖公章。</w:t>
      </w:r>
    </w:p>
    <w:p>
      <w:pPr>
        <w:spacing w:line="400" w:lineRule="exact"/>
        <w:ind w:firstLine="480" w:firstLineChars="200"/>
        <w:rPr>
          <w:rFonts w:ascii="仿宋_GB2312" w:hAnsi="Times New Roman" w:eastAsia="仿宋_GB2312" w:cs="Times New Roman"/>
          <w:sz w:val="24"/>
          <w:szCs w:val="24"/>
        </w:rPr>
      </w:pPr>
    </w:p>
    <w:p>
      <w:pPr>
        <w:rPr>
          <w:rFonts w:ascii="Times New Roman" w:hAnsi="Times New Roman" w:eastAsia="宋体" w:cs="Times New Roman"/>
          <w:b/>
          <w:kern w:val="1"/>
          <w:szCs w:val="24"/>
        </w:rPr>
      </w:pPr>
    </w:p>
    <w:p>
      <w:pPr>
        <w:ind w:firstLine="420" w:firstLineChars="200"/>
        <w:rPr>
          <w:rFonts w:ascii="Times New Roman" w:hAnsi="Times New Roman" w:eastAsia="宋体" w:cs="Times New Roman"/>
          <w:szCs w:val="24"/>
        </w:rPr>
      </w:pPr>
    </w:p>
    <w:p>
      <w:pPr>
        <w:spacing w:line="360" w:lineRule="auto"/>
        <w:ind w:right="239" w:rightChars="114" w:firstLine="5280" w:firstLineChars="2200"/>
        <w:jc w:val="right"/>
        <w:rPr>
          <w:rFonts w:ascii="宋体" w:hAnsi="宋体" w:eastAsia="宋体" w:cs="Times New Roman"/>
          <w:sz w:val="24"/>
          <w:szCs w:val="24"/>
        </w:rPr>
      </w:pPr>
      <w:r>
        <w:rPr>
          <w:rFonts w:hint="eastAsia" w:ascii="宋体" w:hAnsi="宋体" w:eastAsia="宋体" w:cs="Times New Roman"/>
          <w:sz w:val="24"/>
          <w:szCs w:val="24"/>
        </w:rPr>
        <w:tab/>
      </w:r>
      <w:r>
        <w:rPr>
          <w:rFonts w:hint="eastAsia" w:ascii="宋体" w:hAnsi="宋体" w:eastAsia="宋体" w:cs="Times New Roman"/>
          <w:sz w:val="24"/>
          <w:szCs w:val="24"/>
        </w:rPr>
        <w:tab/>
      </w:r>
      <w:r>
        <w:rPr>
          <w:rFonts w:hint="eastAsia" w:ascii="宋体" w:hAnsi="宋体" w:eastAsia="宋体" w:cs="Times New Roman"/>
          <w:sz w:val="24"/>
          <w:szCs w:val="24"/>
        </w:rPr>
        <w:tab/>
      </w:r>
      <w:r>
        <w:rPr>
          <w:rFonts w:hint="eastAsia" w:ascii="宋体" w:hAnsi="宋体" w:eastAsia="宋体" w:cs="Times New Roman"/>
          <w:sz w:val="24"/>
          <w:szCs w:val="24"/>
        </w:rPr>
        <w:tab/>
      </w:r>
      <w:r>
        <w:rPr>
          <w:rFonts w:hint="eastAsia" w:ascii="宋体" w:hAnsi="宋体" w:eastAsia="宋体" w:cs="Times New Roman"/>
          <w:sz w:val="24"/>
          <w:szCs w:val="24"/>
        </w:rPr>
        <w:tab/>
      </w:r>
      <w:r>
        <w:rPr>
          <w:rFonts w:hint="eastAsia" w:ascii="宋体" w:hAnsi="宋体" w:eastAsia="宋体" w:cs="Times New Roman"/>
          <w:sz w:val="24"/>
          <w:szCs w:val="24"/>
        </w:rPr>
        <w:tab/>
      </w:r>
    </w:p>
    <w:p>
      <w:pPr>
        <w:spacing w:line="360" w:lineRule="auto"/>
        <w:ind w:right="239" w:rightChars="114" w:firstLine="4410" w:firstLineChars="2100"/>
        <w:rPr>
          <w:rFonts w:ascii="宋体" w:hAnsi="宋体" w:eastAsia="宋体" w:cs="Times New Roman"/>
          <w:szCs w:val="21"/>
        </w:rPr>
      </w:pPr>
      <w:r>
        <w:rPr>
          <w:rFonts w:hint="eastAsia" w:ascii="宋体" w:hAnsi="宋体" w:eastAsia="宋体" w:cs="Times New Roman"/>
          <w:szCs w:val="21"/>
        </w:rPr>
        <w:t xml:space="preserve">响应单位（公章）： </w:t>
      </w:r>
    </w:p>
    <w:p>
      <w:pPr>
        <w:spacing w:line="360" w:lineRule="auto"/>
        <w:ind w:right="239" w:rightChars="114" w:firstLine="3990" w:firstLineChars="1900"/>
        <w:jc w:val="left"/>
        <w:rPr>
          <w:rFonts w:ascii="宋体" w:hAnsi="宋体" w:eastAsia="宋体" w:cs="Times New Roman"/>
          <w:szCs w:val="21"/>
        </w:rPr>
      </w:pPr>
      <w:r>
        <w:rPr>
          <w:rFonts w:hint="eastAsia" w:ascii="宋体" w:hAnsi="宋体" w:eastAsia="宋体" w:cs="Times New Roman"/>
          <w:szCs w:val="21"/>
        </w:rPr>
        <w:t>法定代表人或其授权代表签名：</w:t>
      </w:r>
    </w:p>
    <w:p>
      <w:pPr>
        <w:spacing w:line="360" w:lineRule="auto"/>
        <w:ind w:right="239" w:rightChars="114" w:firstLine="3990" w:firstLineChars="1900"/>
        <w:jc w:val="left"/>
        <w:rPr>
          <w:rFonts w:ascii="宋体" w:hAnsi="宋体" w:eastAsia="宋体" w:cs="Times New Roman"/>
          <w:szCs w:val="21"/>
        </w:rPr>
      </w:pPr>
      <w:r>
        <w:rPr>
          <w:rFonts w:hint="eastAsia" w:ascii="宋体" w:hAnsi="宋体" w:eastAsia="宋体" w:cs="Times New Roman"/>
          <w:szCs w:val="21"/>
        </w:rPr>
        <w:t>日期：      年    月    日</w:t>
      </w:r>
    </w:p>
    <w:p>
      <w:pPr>
        <w:widowControl/>
        <w:jc w:val="left"/>
        <w:rPr>
          <w:rFonts w:ascii="宋体" w:hAnsi="宋体" w:eastAsia="宋体" w:cs="Times New Roman"/>
          <w:szCs w:val="21"/>
        </w:rPr>
      </w:pPr>
    </w:p>
    <w:p>
      <w:pPr>
        <w:widowControl/>
        <w:jc w:val="left"/>
        <w:rPr>
          <w:rFonts w:ascii="Times New Roman" w:hAnsi="Times New Roman" w:eastAsia="宋体" w:cs="Times New Roman"/>
          <w:kern w:val="1"/>
          <w:sz w:val="24"/>
          <w:szCs w:val="24"/>
        </w:rPr>
      </w:pPr>
      <w:r>
        <w:rPr>
          <w:rFonts w:ascii="Times New Roman" w:hAnsi="Times New Roman" w:eastAsia="宋体" w:cs="Times New Roman"/>
          <w:kern w:val="1"/>
          <w:sz w:val="24"/>
          <w:szCs w:val="24"/>
        </w:rPr>
        <w:br w:type="page"/>
      </w:r>
    </w:p>
    <w:p>
      <w:pPr>
        <w:keepNext/>
        <w:keepLines/>
        <w:spacing w:before="120" w:after="120" w:line="416" w:lineRule="auto"/>
        <w:outlineLvl w:val="2"/>
        <w:rPr>
          <w:rFonts w:ascii="Times New Roman" w:hAnsi="Times New Roman" w:eastAsia="宋体" w:cs="Times New Roman"/>
          <w:bCs/>
          <w:sz w:val="32"/>
          <w:szCs w:val="32"/>
        </w:rPr>
      </w:pPr>
      <w:bookmarkStart w:id="0" w:name="_Toc192662843"/>
      <w:bookmarkStart w:id="1" w:name="_Toc435515306"/>
      <w:bookmarkStart w:id="2" w:name="_Toc435514866"/>
      <w:bookmarkStart w:id="3" w:name="_Toc275865611"/>
      <w:r>
        <w:rPr>
          <w:rFonts w:hint="eastAsia" w:ascii="仿宋_GB2312" w:hAnsi="Times New Roman" w:eastAsia="仿宋_GB2312" w:cs="Times New Roman"/>
          <w:bCs/>
          <w:kern w:val="1"/>
          <w:sz w:val="24"/>
          <w:szCs w:val="24"/>
        </w:rPr>
        <w:t>附件6</w:t>
      </w:r>
    </w:p>
    <w:p>
      <w:pPr>
        <w:keepNext/>
        <w:keepLines/>
        <w:adjustRightInd w:val="0"/>
        <w:snapToGrid w:val="0"/>
        <w:spacing w:before="156" w:beforeLines="50" w:after="156" w:afterLines="50" w:line="360" w:lineRule="auto"/>
        <w:jc w:val="center"/>
        <w:outlineLvl w:val="1"/>
        <w:rPr>
          <w:rFonts w:ascii="Arial" w:hAnsi="Arial" w:eastAsia="黑体" w:cs="Times New Roman"/>
          <w:bCs/>
          <w:sz w:val="32"/>
          <w:szCs w:val="32"/>
        </w:rPr>
      </w:pPr>
      <w:r>
        <w:rPr>
          <w:rFonts w:hint="eastAsia" w:ascii="Arial" w:hAnsi="Arial" w:eastAsia="黑体" w:cs="Times New Roman"/>
          <w:bCs/>
          <w:sz w:val="32"/>
          <w:szCs w:val="32"/>
        </w:rPr>
        <w:t>分项报价表</w:t>
      </w:r>
      <w:bookmarkEnd w:id="0"/>
      <w:bookmarkEnd w:id="1"/>
      <w:bookmarkEnd w:id="2"/>
      <w:bookmarkEnd w:id="3"/>
    </w:p>
    <w:p>
      <w:pPr>
        <w:widowControl/>
        <w:wordWrap w:val="0"/>
        <w:spacing w:line="360" w:lineRule="auto"/>
        <w:jc w:val="left"/>
        <w:rPr>
          <w:rFonts w:ascii="Times New Roman" w:hAnsi="Times New Roman" w:eastAsia="宋体" w:cs="Times New Roman"/>
          <w:spacing w:val="4"/>
          <w:szCs w:val="24"/>
        </w:rPr>
      </w:pPr>
      <w:r>
        <w:rPr>
          <w:rFonts w:hint="eastAsia" w:ascii="宋体" w:hAnsi="宋体" w:eastAsia="宋体" w:cs="Times New Roman"/>
          <w:szCs w:val="24"/>
        </w:rPr>
        <w:t>供应商名称：                                               项目编号：</w:t>
      </w:r>
    </w:p>
    <w:p>
      <w:pPr>
        <w:spacing w:line="500" w:lineRule="exact"/>
        <w:rPr>
          <w:rFonts w:ascii="Times New Roman" w:hAnsi="Times New Roman" w:eastAsia="宋体" w:cs="Times New Roman"/>
          <w:spacing w:val="4"/>
          <w:szCs w:val="24"/>
        </w:rPr>
      </w:pPr>
    </w:p>
    <w:p>
      <w:pPr>
        <w:spacing w:line="500" w:lineRule="exact"/>
        <w:rPr>
          <w:rFonts w:ascii="Times New Roman" w:hAnsi="Times New Roman" w:eastAsia="宋体" w:cs="Times New Roman"/>
          <w:spacing w:val="4"/>
          <w:szCs w:val="24"/>
        </w:rPr>
      </w:pPr>
    </w:p>
    <w:p>
      <w:pPr>
        <w:spacing w:line="500" w:lineRule="exact"/>
        <w:rPr>
          <w:rFonts w:ascii="Times New Roman" w:hAnsi="Times New Roman" w:eastAsia="宋体" w:cs="Times New Roman"/>
          <w:spacing w:val="4"/>
          <w:szCs w:val="24"/>
        </w:rPr>
      </w:pPr>
    </w:p>
    <w:p>
      <w:pPr>
        <w:spacing w:line="500" w:lineRule="exact"/>
        <w:rPr>
          <w:rFonts w:ascii="Times New Roman" w:hAnsi="Times New Roman" w:eastAsia="宋体" w:cs="Times New Roman"/>
          <w:spacing w:val="4"/>
          <w:szCs w:val="24"/>
        </w:rPr>
      </w:pPr>
    </w:p>
    <w:p>
      <w:pPr>
        <w:spacing w:line="500" w:lineRule="exact"/>
        <w:rPr>
          <w:rFonts w:ascii="Times New Roman" w:hAnsi="Times New Roman" w:eastAsia="宋体" w:cs="Times New Roman"/>
          <w:spacing w:val="4"/>
          <w:szCs w:val="24"/>
        </w:rPr>
      </w:pPr>
    </w:p>
    <w:p>
      <w:pPr>
        <w:spacing w:line="500" w:lineRule="exact"/>
        <w:rPr>
          <w:rFonts w:ascii="Times New Roman" w:hAnsi="Times New Roman" w:eastAsia="宋体" w:cs="Times New Roman"/>
          <w:spacing w:val="4"/>
          <w:szCs w:val="24"/>
        </w:rPr>
      </w:pPr>
    </w:p>
    <w:p>
      <w:pPr>
        <w:spacing w:line="500" w:lineRule="exact"/>
        <w:rPr>
          <w:rFonts w:ascii="Times New Roman" w:hAnsi="Times New Roman" w:eastAsia="宋体" w:cs="Times New Roman"/>
          <w:spacing w:val="4"/>
          <w:szCs w:val="24"/>
        </w:rPr>
      </w:pPr>
    </w:p>
    <w:p>
      <w:pPr>
        <w:spacing w:line="360" w:lineRule="auto"/>
        <w:ind w:right="239" w:rightChars="114" w:firstLine="4410" w:firstLineChars="2100"/>
        <w:jc w:val="left"/>
        <w:rPr>
          <w:rFonts w:ascii="宋体" w:hAnsi="宋体" w:eastAsia="宋体" w:cs="Times New Roman"/>
          <w:szCs w:val="21"/>
        </w:rPr>
      </w:pPr>
      <w:r>
        <w:rPr>
          <w:rFonts w:hint="eastAsia" w:ascii="宋体" w:hAnsi="宋体" w:eastAsia="宋体" w:cs="Times New Roman"/>
          <w:szCs w:val="21"/>
        </w:rPr>
        <w:t xml:space="preserve">响应单位（公章）： </w:t>
      </w:r>
    </w:p>
    <w:p>
      <w:pPr>
        <w:spacing w:line="360" w:lineRule="auto"/>
        <w:ind w:right="239" w:rightChars="114" w:firstLine="3990" w:firstLineChars="1900"/>
        <w:jc w:val="left"/>
        <w:rPr>
          <w:rFonts w:ascii="宋体" w:hAnsi="宋体" w:eastAsia="宋体" w:cs="Times New Roman"/>
          <w:szCs w:val="21"/>
        </w:rPr>
      </w:pPr>
      <w:r>
        <w:rPr>
          <w:rFonts w:hint="eastAsia" w:ascii="宋体" w:hAnsi="宋体" w:eastAsia="宋体" w:cs="Times New Roman"/>
          <w:szCs w:val="21"/>
        </w:rPr>
        <w:t>法定代表人或其授权代表签名：</w:t>
      </w:r>
    </w:p>
    <w:p>
      <w:pPr>
        <w:spacing w:line="360" w:lineRule="auto"/>
        <w:ind w:right="239" w:rightChars="114" w:firstLine="4200" w:firstLineChars="2000"/>
        <w:jc w:val="left"/>
        <w:rPr>
          <w:rFonts w:hint="eastAsia" w:ascii="宋体" w:hAnsi="宋体" w:eastAsia="宋体" w:cs="Times New Roman"/>
          <w:szCs w:val="21"/>
          <w:lang w:val="en-US" w:eastAsia="zh-CN"/>
        </w:rPr>
      </w:pPr>
      <w:r>
        <w:rPr>
          <w:rFonts w:hint="eastAsia" w:ascii="宋体" w:hAnsi="宋体" w:eastAsia="宋体" w:cs="Times New Roman"/>
          <w:szCs w:val="21"/>
        </w:rPr>
        <w:t xml:space="preserve">日期：     年    月    </w:t>
      </w:r>
      <w:r>
        <w:rPr>
          <w:rFonts w:hint="eastAsia" w:ascii="宋体" w:hAnsi="宋体" w:eastAsia="宋体" w:cs="Times New Roman"/>
          <w:szCs w:val="21"/>
          <w:lang w:val="en-US" w:eastAsia="zh-CN"/>
        </w:rPr>
        <w:t>日</w:t>
      </w:r>
    </w:p>
    <w:p>
      <w:pPr>
        <w:spacing w:line="360" w:lineRule="auto"/>
        <w:ind w:right="239" w:rightChars="114" w:firstLine="4620" w:firstLineChars="2200"/>
        <w:jc w:val="left"/>
        <w:rPr>
          <w:rFonts w:ascii="宋体" w:hAnsi="宋体" w:eastAsia="宋体" w:cs="Times New Roman"/>
          <w:szCs w:val="21"/>
        </w:rPr>
      </w:pPr>
    </w:p>
    <w:p>
      <w:pPr>
        <w:spacing w:line="360" w:lineRule="auto"/>
        <w:ind w:right="239" w:rightChars="114" w:firstLine="4620" w:firstLineChars="2200"/>
        <w:jc w:val="left"/>
        <w:rPr>
          <w:rFonts w:ascii="宋体" w:hAnsi="宋体" w:eastAsia="宋体" w:cs="Times New Roman"/>
          <w:szCs w:val="21"/>
        </w:rPr>
      </w:pPr>
    </w:p>
    <w:p>
      <w:pPr>
        <w:spacing w:line="360" w:lineRule="auto"/>
        <w:ind w:right="239" w:rightChars="114" w:firstLine="4620" w:firstLineChars="2200"/>
        <w:jc w:val="left"/>
        <w:rPr>
          <w:rFonts w:ascii="Times New Roman" w:hAnsi="Times New Roman" w:eastAsia="宋体" w:cs="Times New Roman"/>
          <w:szCs w:val="24"/>
        </w:rPr>
      </w:pPr>
    </w:p>
    <w:p>
      <w:pPr>
        <w:tabs>
          <w:tab w:val="left" w:pos="567"/>
        </w:tabs>
        <w:snapToGrid w:val="0"/>
        <w:spacing w:line="360" w:lineRule="auto"/>
        <w:rPr>
          <w:rFonts w:ascii="宋体" w:hAnsi="宋体" w:eastAsia="宋体" w:cs="Times New Roman"/>
          <w:color w:val="000000"/>
          <w:szCs w:val="24"/>
        </w:rPr>
      </w:pPr>
      <w:r>
        <w:rPr>
          <w:rFonts w:hint="eastAsia" w:ascii="宋体" w:hAnsi="宋体" w:eastAsia="宋体" w:cs="Times New Roman"/>
          <w:color w:val="000000"/>
          <w:szCs w:val="24"/>
        </w:rPr>
        <w:t>注：</w:t>
      </w:r>
    </w:p>
    <w:p>
      <w:pPr>
        <w:numPr>
          <w:ilvl w:val="1"/>
          <w:numId w:val="0"/>
        </w:numPr>
        <w:tabs>
          <w:tab w:val="left" w:pos="0"/>
        </w:tabs>
        <w:snapToGrid w:val="0"/>
        <w:spacing w:line="360" w:lineRule="auto"/>
        <w:ind w:left="1620" w:leftChars="0" w:hanging="360" w:firstLineChars="0"/>
        <w:rPr>
          <w:rFonts w:ascii="宋体" w:hAnsi="宋体" w:eastAsia="宋体" w:cs="Times New Roman"/>
          <w:color w:val="000000"/>
          <w:szCs w:val="24"/>
        </w:rPr>
      </w:pPr>
      <w:r>
        <w:rPr>
          <w:rFonts w:hint="eastAsia" w:ascii="宋体" w:hAnsi="宋体" w:eastAsia="宋体" w:cs="Times New Roman"/>
          <w:color w:val="000000"/>
          <w:kern w:val="2"/>
          <w:sz w:val="21"/>
          <w:szCs w:val="24"/>
          <w:lang w:val="en-US" w:eastAsia="zh-CN" w:bidi="ar-SA"/>
        </w:rPr>
        <w:t>1.</w:t>
      </w:r>
      <w:r>
        <w:rPr>
          <w:rFonts w:hint="eastAsia" w:ascii="宋体" w:hAnsi="宋体" w:eastAsia="宋体" w:cs="Times New Roman"/>
          <w:color w:val="000000"/>
          <w:szCs w:val="24"/>
        </w:rPr>
        <w:t>此表为《报价表》的报价明细表</w:t>
      </w:r>
      <w:r>
        <w:rPr>
          <w:rFonts w:hint="eastAsia" w:ascii="宋体" w:hAnsi="宋体" w:eastAsia="宋体" w:cs="Times New Roman"/>
          <w:color w:val="000000"/>
          <w:szCs w:val="24"/>
          <w:lang w:eastAsia="zh-CN"/>
        </w:rPr>
        <w:t>，</w:t>
      </w:r>
      <w:r>
        <w:rPr>
          <w:rFonts w:hint="eastAsia" w:ascii="宋体" w:hAnsi="宋体" w:eastAsia="宋体" w:cs="Times New Roman"/>
          <w:color w:val="000000"/>
          <w:szCs w:val="24"/>
          <w:lang w:val="en-US" w:eastAsia="zh-CN"/>
        </w:rPr>
        <w:t>请按</w:t>
      </w:r>
      <w:r>
        <w:rPr>
          <w:rFonts w:hint="eastAsia" w:ascii="宋体" w:hAnsi="宋体" w:eastAsia="宋体" w:cs="Times New Roman"/>
          <w:b/>
          <w:bCs/>
          <w:color w:val="000000"/>
          <w:szCs w:val="24"/>
        </w:rPr>
        <w:t>《工程</w:t>
      </w:r>
      <w:r>
        <w:rPr>
          <w:rFonts w:hint="eastAsia" w:ascii="宋体" w:hAnsi="宋体" w:eastAsia="宋体" w:cs="Times New Roman"/>
          <w:b/>
          <w:bCs/>
          <w:color w:val="000000"/>
          <w:szCs w:val="24"/>
          <w:lang w:val="en-US" w:eastAsia="zh-CN"/>
        </w:rPr>
        <w:t>量清单</w:t>
      </w:r>
      <w:r>
        <w:rPr>
          <w:rFonts w:hint="eastAsia" w:ascii="宋体" w:hAnsi="宋体" w:eastAsia="宋体" w:cs="Times New Roman"/>
          <w:b/>
          <w:bCs/>
          <w:color w:val="000000"/>
          <w:szCs w:val="24"/>
        </w:rPr>
        <w:t>》</w:t>
      </w:r>
      <w:r>
        <w:rPr>
          <w:rFonts w:hint="eastAsia" w:ascii="宋体" w:hAnsi="宋体" w:eastAsia="宋体" w:cs="Times New Roman"/>
          <w:b/>
          <w:bCs/>
          <w:color w:val="000000"/>
          <w:szCs w:val="24"/>
          <w:lang w:val="en-US" w:eastAsia="zh-CN"/>
        </w:rPr>
        <w:t>具体情况分项报价</w:t>
      </w:r>
      <w:r>
        <w:rPr>
          <w:rFonts w:hint="eastAsia" w:ascii="宋体" w:hAnsi="宋体" w:eastAsia="宋体" w:cs="Times New Roman"/>
          <w:color w:val="000000"/>
          <w:szCs w:val="24"/>
        </w:rPr>
        <w:t>。</w:t>
      </w:r>
    </w:p>
    <w:p>
      <w:pPr>
        <w:numPr>
          <w:ilvl w:val="0"/>
          <w:numId w:val="0"/>
        </w:numPr>
        <w:tabs>
          <w:tab w:val="left" w:pos="0"/>
        </w:tabs>
        <w:snapToGrid w:val="0"/>
        <w:spacing w:line="360" w:lineRule="auto"/>
        <w:ind w:left="1260" w:leftChars="0"/>
        <w:rPr>
          <w:rFonts w:ascii="宋体" w:hAnsi="宋体" w:eastAsia="宋体" w:cs="Times New Roman"/>
          <w:color w:val="000000"/>
          <w:szCs w:val="24"/>
        </w:rPr>
      </w:pPr>
      <w:r>
        <w:rPr>
          <w:rFonts w:hint="eastAsia" w:ascii="宋体" w:hAnsi="宋体" w:eastAsia="宋体" w:cs="Times New Roman"/>
          <w:color w:val="000000"/>
          <w:szCs w:val="24"/>
          <w:lang w:val="en-US" w:eastAsia="zh-CN"/>
        </w:rPr>
        <w:t>2.</w:t>
      </w:r>
      <w:r>
        <w:rPr>
          <w:rFonts w:hint="eastAsia" w:ascii="宋体" w:hAnsi="宋体" w:eastAsia="宋体" w:cs="Times New Roman"/>
          <w:color w:val="000000"/>
          <w:szCs w:val="24"/>
        </w:rPr>
        <w:t>所有价格均以人民币作为货币单位填写及计算。</w:t>
      </w:r>
    </w:p>
    <w:p>
      <w:pPr>
        <w:widowControl/>
        <w:jc w:val="left"/>
        <w:rPr>
          <w:rFonts w:ascii="仿宋_GB2312" w:hAnsi="宋体" w:eastAsia="仿宋_GB2312" w:cs="Times New Roman"/>
          <w:sz w:val="24"/>
          <w:szCs w:val="32"/>
        </w:rPr>
      </w:pPr>
      <w:r>
        <w:rPr>
          <w:rFonts w:ascii="仿宋_GB2312" w:hAnsi="宋体" w:eastAsia="仿宋_GB2312" w:cs="Times New Roman"/>
          <w:sz w:val="24"/>
          <w:szCs w:val="32"/>
        </w:rPr>
        <w:br w:type="page"/>
      </w:r>
    </w:p>
    <w:p>
      <w:pPr>
        <w:spacing w:line="520" w:lineRule="exact"/>
        <w:jc w:val="left"/>
        <w:rPr>
          <w:rFonts w:ascii="仿宋_GB2312" w:hAnsi="Times New Roman" w:eastAsia="仿宋_GB2312" w:cs="Times New Roman"/>
          <w:sz w:val="24"/>
          <w:szCs w:val="24"/>
        </w:rPr>
      </w:pPr>
      <w:r>
        <w:rPr>
          <w:rFonts w:hint="eastAsia" w:ascii="仿宋_GB2312" w:hAnsi="宋体" w:eastAsia="仿宋_GB2312" w:cs="Times New Roman"/>
          <w:sz w:val="24"/>
          <w:szCs w:val="32"/>
        </w:rPr>
        <w:t>附件7</w:t>
      </w:r>
    </w:p>
    <w:p>
      <w:pPr>
        <w:spacing w:line="520" w:lineRule="exact"/>
        <w:jc w:val="center"/>
        <w:rPr>
          <w:rFonts w:ascii="Arial" w:hAnsi="Arial" w:eastAsia="黑体" w:cs="Times New Roman"/>
          <w:bCs/>
          <w:sz w:val="32"/>
          <w:szCs w:val="32"/>
        </w:rPr>
      </w:pPr>
      <w:r>
        <w:rPr>
          <w:rFonts w:hint="eastAsia" w:ascii="Arial" w:hAnsi="Arial" w:eastAsia="黑体" w:cs="Times New Roman"/>
          <w:bCs/>
          <w:sz w:val="32"/>
          <w:szCs w:val="32"/>
        </w:rPr>
        <w:t>响应承诺书</w:t>
      </w:r>
    </w:p>
    <w:p>
      <w:pPr>
        <w:spacing w:line="520" w:lineRule="exact"/>
        <w:jc w:val="left"/>
        <w:rPr>
          <w:rFonts w:ascii="Times New Roman" w:hAnsi="Times New Roman" w:eastAsia="宋体" w:cs="Times New Roman"/>
          <w:spacing w:val="4"/>
          <w:szCs w:val="24"/>
        </w:rPr>
      </w:pPr>
    </w:p>
    <w:p>
      <w:pPr>
        <w:spacing w:line="400" w:lineRule="exact"/>
        <w:rPr>
          <w:rFonts w:ascii="仿宋_GB2312" w:eastAsia="仿宋_GB2312"/>
          <w:sz w:val="24"/>
        </w:rPr>
      </w:pPr>
      <w:r>
        <w:rPr>
          <w:rFonts w:hint="eastAsia" w:ascii="仿宋_GB2312" w:eastAsia="仿宋_GB2312"/>
          <w:sz w:val="24"/>
        </w:rPr>
        <w:t>致：深圳市光明区人民医院</w:t>
      </w:r>
    </w:p>
    <w:p>
      <w:pPr>
        <w:spacing w:line="400" w:lineRule="exact"/>
        <w:ind w:firstLine="480" w:firstLineChars="200"/>
        <w:rPr>
          <w:rFonts w:ascii="仿宋_GB2312" w:eastAsia="仿宋_GB2312"/>
          <w:sz w:val="24"/>
        </w:rPr>
      </w:pPr>
      <w:r>
        <w:rPr>
          <w:rFonts w:hint="eastAsia" w:ascii="仿宋_GB2312" w:eastAsia="仿宋_GB2312"/>
          <w:sz w:val="24"/>
        </w:rPr>
        <w:t>本供应商在参与深圳市光明区人民医院采购过程中做出如下承诺：</w:t>
      </w:r>
    </w:p>
    <w:p>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pPr>
        <w:spacing w:line="400" w:lineRule="exact"/>
        <w:ind w:firstLine="480" w:firstLineChars="200"/>
        <w:rPr>
          <w:rFonts w:ascii="仿宋_GB2312" w:eastAsia="仿宋_GB2312"/>
          <w:sz w:val="24"/>
        </w:rPr>
      </w:pPr>
      <w:r>
        <w:rPr>
          <w:rFonts w:hint="eastAsia" w:ascii="仿宋_GB2312" w:eastAsia="仿宋_GB2312"/>
          <w:sz w:val="24"/>
        </w:rPr>
        <w:t>2.不向供应商代表、评审专家和采购部门行贿或者提供其他不正当利益。</w:t>
      </w:r>
    </w:p>
    <w:p>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4.不与采购人代表、采购部门或者其他供应商恶意串通。</w:t>
      </w:r>
    </w:p>
    <w:p>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6.自觉维护深圳市光明区人民医院采购市场秩序，不以不正当手段诋毁和排挤其他供应商。</w:t>
      </w:r>
    </w:p>
    <w:p>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pPr>
        <w:spacing w:line="400" w:lineRule="exact"/>
        <w:ind w:firstLine="360" w:firstLineChars="150"/>
        <w:rPr>
          <w:rFonts w:ascii="仿宋_GB2312" w:eastAsia="仿宋_GB2312"/>
          <w:sz w:val="24"/>
        </w:rPr>
      </w:pPr>
    </w:p>
    <w:p>
      <w:pPr>
        <w:spacing w:line="360" w:lineRule="auto"/>
        <w:ind w:right="239" w:rightChars="114" w:firstLine="4410" w:firstLineChars="2100"/>
        <w:jc w:val="left"/>
        <w:rPr>
          <w:rFonts w:hint="eastAsia" w:ascii="宋体" w:hAnsi="宋体" w:eastAsia="宋体" w:cs="Times New Roman"/>
          <w:szCs w:val="21"/>
        </w:rPr>
      </w:pPr>
    </w:p>
    <w:p>
      <w:pPr>
        <w:spacing w:line="360" w:lineRule="auto"/>
        <w:ind w:right="239" w:rightChars="114" w:firstLine="4410" w:firstLineChars="2100"/>
        <w:jc w:val="left"/>
        <w:rPr>
          <w:rFonts w:ascii="宋体" w:hAnsi="宋体" w:eastAsia="宋体" w:cs="Times New Roman"/>
          <w:szCs w:val="21"/>
        </w:rPr>
      </w:pPr>
      <w:r>
        <w:rPr>
          <w:rFonts w:hint="eastAsia" w:ascii="宋体" w:hAnsi="宋体" w:eastAsia="宋体" w:cs="Times New Roman"/>
          <w:szCs w:val="21"/>
        </w:rPr>
        <w:t xml:space="preserve">响应单位（公章）： </w:t>
      </w:r>
    </w:p>
    <w:p>
      <w:pPr>
        <w:spacing w:line="360" w:lineRule="auto"/>
        <w:ind w:right="239" w:rightChars="114" w:firstLine="3990" w:firstLineChars="1900"/>
        <w:jc w:val="left"/>
        <w:rPr>
          <w:rFonts w:ascii="宋体" w:hAnsi="宋体" w:eastAsia="宋体" w:cs="Times New Roman"/>
          <w:szCs w:val="21"/>
        </w:rPr>
      </w:pPr>
      <w:r>
        <w:rPr>
          <w:rFonts w:hint="eastAsia" w:ascii="宋体" w:hAnsi="宋体" w:eastAsia="宋体" w:cs="Times New Roman"/>
          <w:szCs w:val="21"/>
        </w:rPr>
        <w:t>法定代表人或其授权代表签名：</w:t>
      </w:r>
    </w:p>
    <w:p>
      <w:pPr>
        <w:spacing w:line="360" w:lineRule="auto"/>
        <w:ind w:right="239" w:rightChars="114" w:firstLine="4200" w:firstLineChars="2000"/>
        <w:jc w:val="left"/>
        <w:rPr>
          <w:rFonts w:hint="eastAsia" w:ascii="宋体" w:hAnsi="宋体" w:eastAsia="宋体" w:cs="Times New Roman"/>
          <w:szCs w:val="21"/>
          <w:lang w:val="en-US" w:eastAsia="zh-CN"/>
        </w:rPr>
      </w:pPr>
      <w:r>
        <w:rPr>
          <w:rFonts w:hint="eastAsia" w:ascii="宋体" w:hAnsi="宋体" w:eastAsia="宋体" w:cs="Times New Roman"/>
          <w:szCs w:val="21"/>
        </w:rPr>
        <w:t xml:space="preserve">日期：     年    月    </w:t>
      </w:r>
      <w:r>
        <w:rPr>
          <w:rFonts w:hint="eastAsia" w:ascii="宋体" w:hAnsi="宋体" w:eastAsia="宋体" w:cs="Times New Roman"/>
          <w:szCs w:val="21"/>
          <w:lang w:val="en-US" w:eastAsia="zh-CN"/>
        </w:rPr>
        <w:t>日</w:t>
      </w:r>
    </w:p>
    <w:p>
      <w:pPr>
        <w:spacing w:line="400" w:lineRule="exact"/>
        <w:ind w:right="1700"/>
        <w:jc w:val="left"/>
        <w:rPr>
          <w:rFonts w:hint="eastAsia" w:ascii="仿宋_GB2312" w:hAnsi="Times New Roman" w:eastAsia="仿宋_GB2312" w:cs="Times New Roman"/>
          <w:kern w:val="1"/>
          <w:sz w:val="24"/>
          <w:szCs w:val="24"/>
        </w:rPr>
      </w:pPr>
    </w:p>
    <w:p>
      <w:pPr>
        <w:spacing w:line="400" w:lineRule="exact"/>
        <w:ind w:right="1700"/>
        <w:jc w:val="left"/>
        <w:rPr>
          <w:rFonts w:hint="eastAsia" w:ascii="仿宋_GB2312" w:hAnsi="Times New Roman" w:eastAsia="仿宋_GB2312" w:cs="Times New Roman"/>
          <w:kern w:val="1"/>
          <w:sz w:val="24"/>
          <w:szCs w:val="24"/>
        </w:rPr>
      </w:pPr>
    </w:p>
    <w:p>
      <w:pPr>
        <w:spacing w:line="400" w:lineRule="exact"/>
        <w:ind w:right="1700"/>
        <w:jc w:val="left"/>
        <w:rPr>
          <w:rFonts w:hint="eastAsia" w:ascii="仿宋_GB2312" w:hAnsi="Times New Roman" w:eastAsia="仿宋_GB2312" w:cs="Times New Roman"/>
          <w:kern w:val="1"/>
          <w:sz w:val="24"/>
          <w:szCs w:val="24"/>
        </w:rPr>
      </w:pPr>
    </w:p>
    <w:p>
      <w:pPr>
        <w:spacing w:line="400" w:lineRule="exact"/>
        <w:ind w:right="1700"/>
        <w:jc w:val="left"/>
        <w:rPr>
          <w:rFonts w:hint="eastAsia" w:ascii="仿宋_GB2312" w:hAnsi="Times New Roman" w:eastAsia="仿宋_GB2312" w:cs="Times New Roman"/>
          <w:kern w:val="1"/>
          <w:sz w:val="24"/>
          <w:szCs w:val="24"/>
        </w:rPr>
      </w:pPr>
    </w:p>
    <w:p>
      <w:pPr>
        <w:pStyle w:val="2"/>
        <w:rPr>
          <w:rFonts w:hint="eastAsia" w:ascii="仿宋_GB2312" w:hAnsi="Times New Roman" w:eastAsia="仿宋_GB2312" w:cs="Times New Roman"/>
          <w:kern w:val="1"/>
          <w:sz w:val="24"/>
          <w:szCs w:val="24"/>
        </w:rPr>
      </w:pPr>
    </w:p>
    <w:p>
      <w:pPr>
        <w:rPr>
          <w:rFonts w:hint="eastAsia"/>
        </w:rPr>
      </w:pPr>
    </w:p>
    <w:p>
      <w:pPr>
        <w:spacing w:line="400" w:lineRule="exact"/>
        <w:ind w:right="1700"/>
        <w:jc w:val="left"/>
        <w:rPr>
          <w:rFonts w:ascii="宋体" w:hAnsi="宋体" w:eastAsia="宋体" w:cs="宋体"/>
          <w:kern w:val="1"/>
          <w:sz w:val="24"/>
          <w:szCs w:val="24"/>
        </w:rPr>
      </w:pPr>
      <w:r>
        <w:rPr>
          <w:rFonts w:hint="eastAsia" w:ascii="仿宋_GB2312" w:hAnsi="Times New Roman" w:eastAsia="仿宋_GB2312" w:cs="Times New Roman"/>
          <w:kern w:val="1"/>
          <w:sz w:val="24"/>
          <w:szCs w:val="24"/>
        </w:rPr>
        <w:t>附件8</w:t>
      </w:r>
    </w:p>
    <w:p>
      <w:pPr>
        <w:ind w:firstLine="482"/>
        <w:jc w:val="center"/>
        <w:rPr>
          <w:rFonts w:ascii="宋体" w:hAnsi="宋体" w:eastAsia="宋体" w:cs="宋体"/>
          <w:b/>
          <w:kern w:val="1"/>
          <w:sz w:val="32"/>
          <w:szCs w:val="44"/>
        </w:rPr>
      </w:pPr>
      <w:r>
        <w:rPr>
          <w:rFonts w:hint="eastAsia" w:ascii="宋体" w:hAnsi="宋体" w:eastAsia="宋体" w:cs="宋体"/>
          <w:b/>
          <w:kern w:val="1"/>
          <w:sz w:val="32"/>
          <w:szCs w:val="44"/>
        </w:rPr>
        <w:t>商务条款偏离表</w:t>
      </w:r>
    </w:p>
    <w:p>
      <w:pPr>
        <w:spacing w:line="360" w:lineRule="auto"/>
        <w:rPr>
          <w:rFonts w:hint="eastAsia" w:ascii="仿宋_GB2312" w:hAnsi="宋体" w:eastAsia="仿宋_GB2312" w:cs="宋体"/>
          <w:sz w:val="24"/>
          <w:szCs w:val="28"/>
        </w:rPr>
      </w:pPr>
    </w:p>
    <w:p>
      <w:pPr>
        <w:spacing w:line="360" w:lineRule="auto"/>
        <w:rPr>
          <w:rFonts w:hint="eastAsia" w:ascii="宋体" w:hAnsi="宋体" w:cs="仿宋"/>
          <w:bCs/>
          <w:sz w:val="24"/>
        </w:rPr>
      </w:pPr>
      <w:r>
        <w:rPr>
          <w:rFonts w:hint="eastAsia" w:ascii="仿宋_GB2312" w:hAnsi="宋体" w:eastAsia="仿宋_GB2312" w:cs="宋体"/>
          <w:sz w:val="24"/>
          <w:szCs w:val="28"/>
        </w:rPr>
        <w:t>说明：</w:t>
      </w:r>
      <w:r>
        <w:rPr>
          <w:rFonts w:hint="eastAsia" w:ascii="宋体" w:hAnsi="宋体" w:cs="仿宋"/>
          <w:bCs/>
          <w:sz w:val="24"/>
        </w:rPr>
        <w:t>1.偏离情况一栏请填入“正偏离/无偏离/负偏离”。</w:t>
      </w:r>
    </w:p>
    <w:p>
      <w:pPr>
        <w:numPr>
          <w:ilvl w:val="0"/>
          <w:numId w:val="0"/>
        </w:numPr>
        <w:spacing w:line="360" w:lineRule="auto"/>
        <w:rPr>
          <w:rFonts w:hint="default"/>
          <w:lang w:val="en-US"/>
        </w:rPr>
      </w:pPr>
      <w:r>
        <w:rPr>
          <w:rFonts w:hint="eastAsia" w:ascii="宋体" w:hAnsi="宋体"/>
          <w:bCs/>
          <w:szCs w:val="21"/>
          <w:lang w:val="en-US" w:eastAsia="zh-CN"/>
        </w:rPr>
        <w:t>2.</w:t>
      </w:r>
      <w:r>
        <w:rPr>
          <w:rFonts w:ascii="宋体" w:hAnsi="宋体"/>
          <w:bCs/>
          <w:szCs w:val="21"/>
        </w:rPr>
        <w:t>“</w:t>
      </w:r>
      <w:r>
        <w:rPr>
          <w:rFonts w:hint="eastAsia" w:ascii="宋体" w:hAnsi="宋体"/>
          <w:bCs/>
          <w:szCs w:val="21"/>
        </w:rPr>
        <w:t>★</w:t>
      </w:r>
      <w:r>
        <w:rPr>
          <w:rFonts w:ascii="宋体" w:hAnsi="宋体"/>
          <w:bCs/>
          <w:szCs w:val="21"/>
        </w:rPr>
        <w:t>”号条款为实质性条款，</w:t>
      </w:r>
      <w:r>
        <w:rPr>
          <w:rFonts w:hint="eastAsia" w:ascii="宋体" w:hAnsi="宋体"/>
          <w:bCs/>
          <w:szCs w:val="21"/>
        </w:rPr>
        <w:t>必须逐条完全响应，</w:t>
      </w:r>
      <w:r>
        <w:rPr>
          <w:rFonts w:ascii="宋体" w:hAnsi="宋体"/>
          <w:bCs/>
          <w:szCs w:val="21"/>
        </w:rPr>
        <w:t>有任何一条</w:t>
      </w:r>
      <w:r>
        <w:rPr>
          <w:rFonts w:hint="eastAsia" w:ascii="宋体" w:hAnsi="宋体"/>
          <w:bCs/>
          <w:szCs w:val="21"/>
        </w:rPr>
        <w:t>未响应或者</w:t>
      </w:r>
      <w:r>
        <w:rPr>
          <w:rFonts w:ascii="宋体" w:hAnsi="宋体"/>
          <w:bCs/>
          <w:szCs w:val="21"/>
        </w:rPr>
        <w:t>负偏离</w:t>
      </w:r>
      <w:r>
        <w:rPr>
          <w:rFonts w:hint="eastAsia" w:ascii="宋体" w:hAnsi="宋体"/>
          <w:bCs/>
          <w:szCs w:val="21"/>
        </w:rPr>
        <w:t>视为</w:t>
      </w:r>
      <w:r>
        <w:rPr>
          <w:rFonts w:hint="eastAsia" w:ascii="宋体" w:hAnsi="宋体"/>
          <w:bCs/>
          <w:szCs w:val="21"/>
          <w:lang w:val="en-US" w:eastAsia="zh-CN"/>
        </w:rPr>
        <w:t>无效投标。</w:t>
      </w:r>
    </w:p>
    <w:tbl>
      <w:tblPr>
        <w:tblStyle w:val="25"/>
        <w:tblpPr w:leftFromText="180" w:rightFromText="180" w:vertAnchor="text" w:horzAnchor="page" w:tblpX="1215" w:tblpY="873"/>
        <w:tblOverlap w:val="never"/>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4110"/>
        <w:gridCol w:w="2345"/>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09" w:type="dxa"/>
            <w:noWrap w:val="0"/>
            <w:vAlign w:val="center"/>
          </w:tcPr>
          <w:p>
            <w:pPr>
              <w:widowControl/>
              <w:jc w:val="center"/>
              <w:rPr>
                <w:rFonts w:ascii="宋体" w:hAnsi="宋体" w:cs="宋体"/>
                <w:b/>
                <w:kern w:val="0"/>
                <w:sz w:val="22"/>
              </w:rPr>
            </w:pPr>
            <w:r>
              <w:rPr>
                <w:rFonts w:hint="eastAsia" w:ascii="宋体" w:hAnsi="宋体" w:cs="宋体"/>
                <w:b/>
                <w:kern w:val="0"/>
                <w:sz w:val="22"/>
              </w:rPr>
              <w:t>序号</w:t>
            </w:r>
          </w:p>
        </w:tc>
        <w:tc>
          <w:tcPr>
            <w:tcW w:w="1276" w:type="dxa"/>
            <w:noWrap w:val="0"/>
            <w:vAlign w:val="center"/>
          </w:tcPr>
          <w:p>
            <w:pPr>
              <w:widowControl/>
              <w:jc w:val="center"/>
              <w:rPr>
                <w:rFonts w:ascii="宋体" w:hAnsi="宋体" w:cs="宋体"/>
                <w:b/>
                <w:kern w:val="0"/>
                <w:sz w:val="22"/>
              </w:rPr>
            </w:pPr>
            <w:r>
              <w:rPr>
                <w:rFonts w:hint="eastAsia" w:ascii="宋体" w:hAnsi="宋体" w:cs="宋体"/>
                <w:b/>
                <w:kern w:val="0"/>
                <w:sz w:val="22"/>
              </w:rPr>
              <w:t>商务条款</w:t>
            </w:r>
          </w:p>
        </w:tc>
        <w:tc>
          <w:tcPr>
            <w:tcW w:w="4110" w:type="dxa"/>
            <w:noWrap w:val="0"/>
            <w:vAlign w:val="center"/>
          </w:tcPr>
          <w:p>
            <w:pPr>
              <w:widowControl/>
              <w:jc w:val="center"/>
              <w:rPr>
                <w:rFonts w:hint="eastAsia" w:ascii="宋体" w:hAnsi="宋体" w:cs="宋体"/>
                <w:b/>
                <w:kern w:val="0"/>
                <w:sz w:val="22"/>
              </w:rPr>
            </w:pPr>
            <w:r>
              <w:rPr>
                <w:rFonts w:hint="eastAsia" w:ascii="宋体" w:hAnsi="宋体" w:cs="宋体"/>
                <w:b/>
                <w:kern w:val="0"/>
                <w:sz w:val="22"/>
              </w:rPr>
              <w:t>条款要求</w:t>
            </w:r>
          </w:p>
        </w:tc>
        <w:tc>
          <w:tcPr>
            <w:tcW w:w="2345" w:type="dxa"/>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410" w:type="dxa"/>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noWrap w:val="0"/>
            <w:vAlign w:val="center"/>
          </w:tcPr>
          <w:p>
            <w:pPr>
              <w:widowControl/>
              <w:jc w:val="center"/>
              <w:rPr>
                <w:rFonts w:hint="eastAsia" w:ascii="宋体" w:hAnsi="宋体" w:cs="宋体"/>
                <w:kern w:val="0"/>
                <w:sz w:val="22"/>
              </w:rPr>
            </w:pPr>
            <w:r>
              <w:rPr>
                <w:rFonts w:hint="eastAsia" w:ascii="宋体" w:hAnsi="宋体" w:cs="宋体"/>
                <w:kern w:val="0"/>
                <w:sz w:val="22"/>
              </w:rPr>
              <w:t>1</w:t>
            </w:r>
          </w:p>
        </w:tc>
        <w:tc>
          <w:tcPr>
            <w:tcW w:w="1276" w:type="dxa"/>
            <w:vMerge w:val="restart"/>
            <w:noWrap w:val="0"/>
            <w:vAlign w:val="center"/>
          </w:tcPr>
          <w:p>
            <w:pPr>
              <w:jc w:val="center"/>
              <w:rPr>
                <w:rFonts w:ascii="宋体" w:hAnsi="宋体" w:cs="宋体"/>
                <w:b/>
                <w:szCs w:val="21"/>
              </w:rPr>
            </w:pPr>
            <w:r>
              <w:rPr>
                <w:rFonts w:hint="eastAsia" w:ascii="宋体" w:hAnsi="宋体" w:cs="宋体"/>
                <w:b/>
                <w:szCs w:val="21"/>
              </w:rPr>
              <w:t>报价要求</w:t>
            </w:r>
          </w:p>
        </w:tc>
        <w:tc>
          <w:tcPr>
            <w:tcW w:w="4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b/>
                <w:bCs/>
                <w:sz w:val="21"/>
                <w:szCs w:val="21"/>
              </w:rPr>
            </w:pPr>
            <w:r>
              <w:rPr>
                <w:rFonts w:hint="eastAsia" w:asciiTheme="minorEastAsia" w:hAnsiTheme="minorEastAsia" w:cstheme="minorEastAsia"/>
                <w:sz w:val="21"/>
                <w:szCs w:val="21"/>
                <w:lang w:val="en-US" w:eastAsia="zh-CN"/>
              </w:rPr>
              <w:t>1.1本工程施工招标预算最高限价为</w:t>
            </w:r>
            <w:r>
              <w:rPr>
                <w:rFonts w:hint="eastAsia" w:asciiTheme="minorEastAsia" w:hAnsiTheme="minorEastAsia" w:cstheme="minorEastAsia"/>
                <w:sz w:val="21"/>
                <w:szCs w:val="21"/>
                <w:u w:val="single"/>
                <w:lang w:val="en-US" w:eastAsia="zh-CN"/>
              </w:rPr>
              <w:t xml:space="preserve">  22920.00 </w:t>
            </w:r>
            <w:r>
              <w:rPr>
                <w:rFonts w:hint="eastAsia" w:asciiTheme="minorEastAsia" w:hAnsiTheme="minorEastAsia" w:cstheme="minorEastAsia"/>
                <w:sz w:val="21"/>
                <w:szCs w:val="21"/>
                <w:lang w:val="en-US" w:eastAsia="zh-CN"/>
              </w:rPr>
              <w:t>元，即响应报价总金额大于22920.00元即为无效报价，作废标处理。</w:t>
            </w:r>
          </w:p>
        </w:tc>
        <w:tc>
          <w:tcPr>
            <w:tcW w:w="2345" w:type="dxa"/>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709" w:type="dxa"/>
            <w:vMerge w:val="continue"/>
            <w:noWrap w:val="0"/>
            <w:vAlign w:val="center"/>
          </w:tcPr>
          <w:p>
            <w:pPr>
              <w:widowControl/>
              <w:jc w:val="center"/>
              <w:rPr>
                <w:rFonts w:hint="eastAsia" w:ascii="宋体" w:hAnsi="宋体" w:eastAsia="宋体" w:cs="宋体"/>
                <w:kern w:val="0"/>
                <w:sz w:val="22"/>
                <w:lang w:val="en-US" w:eastAsia="zh-CN"/>
              </w:rPr>
            </w:pPr>
          </w:p>
        </w:tc>
        <w:tc>
          <w:tcPr>
            <w:tcW w:w="1276" w:type="dxa"/>
            <w:vMerge w:val="continue"/>
            <w:noWrap w:val="0"/>
            <w:vAlign w:val="center"/>
          </w:tcPr>
          <w:p>
            <w:pPr>
              <w:jc w:val="center"/>
              <w:rPr>
                <w:rFonts w:hint="eastAsia" w:ascii="宋体" w:hAnsi="宋体" w:cs="宋体"/>
                <w:b/>
                <w:szCs w:val="21"/>
              </w:rPr>
            </w:pPr>
          </w:p>
        </w:tc>
        <w:tc>
          <w:tcPr>
            <w:tcW w:w="4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Cs/>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kern w:val="0"/>
                <w:sz w:val="21"/>
                <w:szCs w:val="21"/>
              </w:rPr>
              <w:t>供应商应按采购人需求，参考</w:t>
            </w:r>
            <w:r>
              <w:rPr>
                <w:rFonts w:hint="eastAsia" w:asciiTheme="minorEastAsia" w:hAnsiTheme="minorEastAsia" w:eastAsiaTheme="minorEastAsia" w:cstheme="minorEastAsia"/>
                <w:kern w:val="0"/>
                <w:sz w:val="21"/>
                <w:szCs w:val="21"/>
                <w:lang w:val="en-US" w:eastAsia="zh-CN"/>
              </w:rPr>
              <w:t>工程量清单</w:t>
            </w:r>
            <w:r>
              <w:rPr>
                <w:rFonts w:hint="eastAsia" w:asciiTheme="minorEastAsia" w:hAnsiTheme="minorEastAsia" w:eastAsiaTheme="minorEastAsia" w:cstheme="minorEastAsia"/>
                <w:kern w:val="0"/>
                <w:sz w:val="21"/>
                <w:szCs w:val="21"/>
              </w:rPr>
              <w:t>所列量价逐项报价，漏项或缺项、材料价格的市场波动均由供应商承担风险，响应总价为</w:t>
            </w:r>
            <w:r>
              <w:rPr>
                <w:rFonts w:hint="eastAsia" w:asciiTheme="minorEastAsia" w:hAnsiTheme="minorEastAsia" w:eastAsiaTheme="minorEastAsia" w:cstheme="minorEastAsia"/>
                <w:kern w:val="0"/>
                <w:sz w:val="21"/>
                <w:szCs w:val="21"/>
                <w:lang w:val="en-US" w:eastAsia="zh-CN"/>
              </w:rPr>
              <w:t>完成</w:t>
            </w:r>
            <w:r>
              <w:rPr>
                <w:rFonts w:hint="eastAsia" w:asciiTheme="minorEastAsia" w:hAnsiTheme="minorEastAsia" w:eastAsiaTheme="minorEastAsia" w:cstheme="minorEastAsia"/>
                <w:kern w:val="0"/>
                <w:sz w:val="21"/>
                <w:szCs w:val="21"/>
              </w:rPr>
              <w:t>该项目要求所有费用总和。</w:t>
            </w:r>
          </w:p>
        </w:tc>
        <w:tc>
          <w:tcPr>
            <w:tcW w:w="2345" w:type="dxa"/>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noWrap w:val="0"/>
            <w:vAlign w:val="center"/>
          </w:tcPr>
          <w:p>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2</w:t>
            </w:r>
          </w:p>
        </w:tc>
        <w:tc>
          <w:tcPr>
            <w:tcW w:w="1276" w:type="dxa"/>
            <w:vMerge w:val="restart"/>
            <w:noWrap w:val="0"/>
            <w:vAlign w:val="center"/>
          </w:tcPr>
          <w:p>
            <w:pPr>
              <w:jc w:val="center"/>
              <w:rPr>
                <w:rFonts w:hint="eastAsia" w:ascii="宋体" w:hAnsi="宋体" w:cs="宋体"/>
                <w:b/>
                <w:szCs w:val="21"/>
              </w:rPr>
            </w:pPr>
            <w:r>
              <w:rPr>
                <w:rFonts w:hint="eastAsia" w:ascii="宋体" w:hAnsi="宋体" w:cs="宋体"/>
                <w:b/>
                <w:szCs w:val="21"/>
                <w:lang w:val="en-US" w:eastAsia="zh-CN"/>
              </w:rPr>
              <w:t>施工</w:t>
            </w:r>
            <w:r>
              <w:rPr>
                <w:rFonts w:hint="eastAsia" w:ascii="宋体" w:hAnsi="宋体" w:cs="宋体"/>
                <w:b/>
                <w:szCs w:val="21"/>
              </w:rPr>
              <w:t>要求</w:t>
            </w:r>
          </w:p>
        </w:tc>
        <w:tc>
          <w:tcPr>
            <w:tcW w:w="41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cs="宋体"/>
                <w:bCs/>
                <w:sz w:val="21"/>
                <w:szCs w:val="21"/>
              </w:rPr>
            </w:pP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所有材料必须符合环保标准。</w:t>
            </w:r>
          </w:p>
        </w:tc>
        <w:tc>
          <w:tcPr>
            <w:tcW w:w="2345" w:type="dxa"/>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pPr>
              <w:widowControl/>
              <w:jc w:val="center"/>
              <w:rPr>
                <w:rFonts w:hint="eastAsia" w:ascii="宋体" w:hAnsi="宋体" w:cs="宋体"/>
                <w:kern w:val="0"/>
                <w:sz w:val="22"/>
              </w:rPr>
            </w:pPr>
          </w:p>
        </w:tc>
        <w:tc>
          <w:tcPr>
            <w:tcW w:w="1276" w:type="dxa"/>
            <w:vMerge w:val="continue"/>
            <w:noWrap w:val="0"/>
            <w:vAlign w:val="center"/>
          </w:tcPr>
          <w:p>
            <w:pPr>
              <w:jc w:val="center"/>
              <w:rPr>
                <w:rFonts w:hint="eastAsia" w:ascii="宋体" w:hAnsi="宋体" w:cs="宋体"/>
                <w:b/>
                <w:szCs w:val="21"/>
              </w:rPr>
            </w:pPr>
          </w:p>
        </w:tc>
        <w:tc>
          <w:tcPr>
            <w:tcW w:w="41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cs="宋体"/>
                <w:bCs/>
                <w:sz w:val="21"/>
                <w:szCs w:val="21"/>
              </w:rPr>
            </w:pPr>
            <w:r>
              <w:rPr>
                <w:rFonts w:hint="eastAsia" w:asciiTheme="minorEastAsia" w:hAnsiTheme="minorEastAsia" w:eastAsiaTheme="minorEastAsia" w:cstheme="minorEastAsia"/>
                <w:sz w:val="21"/>
                <w:szCs w:val="21"/>
                <w:lang w:val="en-US" w:eastAsia="zh-CN"/>
              </w:rPr>
              <w:t>2.2</w:t>
            </w:r>
            <w:r>
              <w:rPr>
                <w:rFonts w:hint="eastAsia" w:asciiTheme="minorEastAsia" w:hAnsiTheme="minorEastAsia" w:eastAsiaTheme="minorEastAsia" w:cstheme="minorEastAsia"/>
                <w:sz w:val="21"/>
                <w:szCs w:val="21"/>
              </w:rPr>
              <w:t>施工时间以</w:t>
            </w:r>
            <w:r>
              <w:rPr>
                <w:rFonts w:hint="eastAsia" w:asciiTheme="minorEastAsia" w:hAnsiTheme="minorEastAsia" w:cstheme="minorEastAsia"/>
                <w:sz w:val="21"/>
                <w:szCs w:val="21"/>
                <w:lang w:val="en-US" w:eastAsia="zh-CN"/>
              </w:rPr>
              <w:t>采购人</w:t>
            </w:r>
            <w:r>
              <w:rPr>
                <w:rFonts w:hint="eastAsia" w:asciiTheme="minorEastAsia" w:hAnsiTheme="minorEastAsia" w:eastAsiaTheme="minorEastAsia" w:cstheme="minorEastAsia"/>
                <w:sz w:val="21"/>
                <w:szCs w:val="21"/>
              </w:rPr>
              <w:t>要求为准，</w:t>
            </w:r>
            <w:r>
              <w:rPr>
                <w:rFonts w:hint="eastAsia" w:asciiTheme="minorEastAsia" w:hAnsiTheme="minorEastAsia" w:cstheme="minorEastAsia"/>
                <w:sz w:val="21"/>
                <w:szCs w:val="21"/>
                <w:lang w:val="en-US" w:eastAsia="zh-CN"/>
              </w:rPr>
              <w:t>采购人</w:t>
            </w:r>
            <w:r>
              <w:rPr>
                <w:rFonts w:hint="eastAsia" w:asciiTheme="minorEastAsia" w:hAnsiTheme="minorEastAsia" w:eastAsiaTheme="minorEastAsia" w:cstheme="minorEastAsia"/>
                <w:sz w:val="21"/>
                <w:szCs w:val="21"/>
              </w:rPr>
              <w:t>要求停止施工时间段按照合同约定竣工时间顺延。</w:t>
            </w:r>
          </w:p>
        </w:tc>
        <w:tc>
          <w:tcPr>
            <w:tcW w:w="2345" w:type="dxa"/>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pPr>
              <w:widowControl/>
              <w:jc w:val="center"/>
              <w:rPr>
                <w:rFonts w:hint="eastAsia" w:ascii="宋体" w:hAnsi="宋体" w:cs="宋体"/>
                <w:kern w:val="0"/>
                <w:sz w:val="22"/>
              </w:rPr>
            </w:pPr>
          </w:p>
        </w:tc>
        <w:tc>
          <w:tcPr>
            <w:tcW w:w="1276" w:type="dxa"/>
            <w:vMerge w:val="continue"/>
            <w:noWrap w:val="0"/>
            <w:vAlign w:val="center"/>
          </w:tcPr>
          <w:p>
            <w:pPr>
              <w:jc w:val="center"/>
              <w:rPr>
                <w:rFonts w:hint="eastAsia" w:ascii="宋体" w:hAnsi="宋体" w:cs="宋体"/>
                <w:b/>
                <w:szCs w:val="21"/>
              </w:rPr>
            </w:pPr>
          </w:p>
        </w:tc>
        <w:tc>
          <w:tcPr>
            <w:tcW w:w="4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Cs/>
                <w:sz w:val="21"/>
                <w:szCs w:val="21"/>
              </w:rPr>
            </w:pPr>
            <w:r>
              <w:rPr>
                <w:rFonts w:hint="eastAsia" w:asciiTheme="minorEastAsia" w:hAnsiTheme="minorEastAsia" w:cstheme="minorEastAsia"/>
                <w:sz w:val="21"/>
                <w:szCs w:val="21"/>
                <w:lang w:val="en-US" w:eastAsia="zh-CN"/>
              </w:rPr>
              <w:t>2.3</w:t>
            </w:r>
            <w:r>
              <w:rPr>
                <w:rFonts w:hint="eastAsia" w:asciiTheme="minorEastAsia" w:hAnsiTheme="minorEastAsia" w:eastAsiaTheme="minorEastAsia" w:cstheme="minorEastAsia"/>
                <w:sz w:val="21"/>
                <w:szCs w:val="21"/>
              </w:rPr>
              <w:t>受</w:t>
            </w:r>
            <w:r>
              <w:rPr>
                <w:rFonts w:hint="eastAsia" w:asciiTheme="minorEastAsia" w:hAnsiTheme="minorEastAsia" w:cstheme="minorEastAsia"/>
                <w:sz w:val="21"/>
                <w:szCs w:val="21"/>
                <w:lang w:val="en-US" w:eastAsia="zh-CN"/>
              </w:rPr>
              <w:t>采购人</w:t>
            </w:r>
            <w:r>
              <w:rPr>
                <w:rFonts w:hint="eastAsia" w:asciiTheme="minorEastAsia" w:hAnsiTheme="minorEastAsia" w:eastAsiaTheme="minorEastAsia" w:cstheme="minorEastAsia"/>
                <w:sz w:val="21"/>
                <w:szCs w:val="21"/>
              </w:rPr>
              <w:t>场地限制，建筑垃圾室外不得过夜存放，即时外运，违反规定每次罚款1000元外。</w:t>
            </w:r>
          </w:p>
        </w:tc>
        <w:tc>
          <w:tcPr>
            <w:tcW w:w="2345" w:type="dxa"/>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pPr>
              <w:widowControl/>
              <w:jc w:val="center"/>
              <w:rPr>
                <w:rFonts w:hint="eastAsia" w:ascii="宋体" w:hAnsi="宋体" w:cs="宋体"/>
                <w:kern w:val="0"/>
                <w:sz w:val="22"/>
              </w:rPr>
            </w:pPr>
          </w:p>
        </w:tc>
        <w:tc>
          <w:tcPr>
            <w:tcW w:w="1276" w:type="dxa"/>
            <w:vMerge w:val="continue"/>
            <w:noWrap w:val="0"/>
            <w:vAlign w:val="center"/>
          </w:tcPr>
          <w:p>
            <w:pPr>
              <w:jc w:val="center"/>
              <w:rPr>
                <w:rFonts w:hint="eastAsia" w:ascii="宋体" w:hAnsi="宋体" w:cs="宋体"/>
                <w:b/>
                <w:szCs w:val="21"/>
              </w:rPr>
            </w:pPr>
          </w:p>
        </w:tc>
        <w:tc>
          <w:tcPr>
            <w:tcW w:w="41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cs="宋体"/>
                <w:bCs/>
                <w:sz w:val="21"/>
                <w:szCs w:val="21"/>
                <w:lang w:val="en-US" w:eastAsia="zh-CN"/>
              </w:rPr>
            </w:pPr>
            <w:r>
              <w:rPr>
                <w:rFonts w:hint="eastAsia" w:asciiTheme="minorEastAsia" w:hAnsiTheme="minorEastAsia" w:eastAsiaTheme="minorEastAsia" w:cstheme="minorEastAsia"/>
                <w:sz w:val="21"/>
                <w:szCs w:val="21"/>
                <w:lang w:val="en-US" w:eastAsia="zh-CN"/>
              </w:rPr>
              <w:t>2.4</w:t>
            </w:r>
            <w:r>
              <w:rPr>
                <w:rFonts w:hint="eastAsia" w:asciiTheme="minorEastAsia" w:hAnsiTheme="minorEastAsia" w:eastAsiaTheme="minorEastAsia" w:cstheme="minorEastAsia"/>
                <w:sz w:val="21"/>
                <w:szCs w:val="21"/>
              </w:rPr>
              <w:t>中标单位如违反安全规定、野蛮施工，按照情节轻重，</w:t>
            </w:r>
            <w:r>
              <w:rPr>
                <w:rFonts w:hint="eastAsia" w:asciiTheme="minorEastAsia" w:hAnsiTheme="minorEastAsia" w:cstheme="minorEastAsia"/>
                <w:sz w:val="21"/>
                <w:szCs w:val="21"/>
                <w:lang w:val="en-US" w:eastAsia="zh-CN"/>
              </w:rPr>
              <w:t>采购人</w:t>
            </w:r>
            <w:r>
              <w:rPr>
                <w:rFonts w:hint="eastAsia" w:asciiTheme="minorEastAsia" w:hAnsiTheme="minorEastAsia" w:eastAsiaTheme="minorEastAsia" w:cstheme="minorEastAsia"/>
                <w:sz w:val="21"/>
                <w:szCs w:val="21"/>
              </w:rPr>
              <w:t>有权作500-2000元处罚，竣工结算时扣除罚款金额。</w:t>
            </w:r>
          </w:p>
        </w:tc>
        <w:tc>
          <w:tcPr>
            <w:tcW w:w="2345" w:type="dxa"/>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3</w:t>
            </w:r>
          </w:p>
        </w:tc>
        <w:tc>
          <w:tcPr>
            <w:tcW w:w="1276" w:type="dxa"/>
            <w:noWrap w:val="0"/>
            <w:vAlign w:val="center"/>
          </w:tcPr>
          <w:p>
            <w:pPr>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验收</w:t>
            </w:r>
          </w:p>
        </w:tc>
        <w:tc>
          <w:tcPr>
            <w:tcW w:w="41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cs="宋体"/>
                <w:bCs/>
                <w:sz w:val="21"/>
                <w:szCs w:val="21"/>
              </w:rPr>
            </w:pPr>
            <w:r>
              <w:rPr>
                <w:rFonts w:hint="eastAsia" w:asciiTheme="minorEastAsia" w:hAnsiTheme="minorEastAsia" w:eastAsiaTheme="minorEastAsia" w:cstheme="minorEastAsia"/>
                <w:sz w:val="21"/>
                <w:szCs w:val="21"/>
                <w:lang w:val="en-US" w:eastAsia="zh-CN"/>
              </w:rPr>
              <w:t>3.1</w:t>
            </w:r>
            <w:r>
              <w:rPr>
                <w:rFonts w:hint="eastAsia" w:asciiTheme="minorEastAsia" w:hAnsiTheme="minorEastAsia" w:eastAsiaTheme="minorEastAsia" w:cstheme="minorEastAsia"/>
                <w:sz w:val="21"/>
                <w:szCs w:val="21"/>
              </w:rPr>
              <w:t>工程竣工后，供应商备全验收所需资料向采购人提出验收申请，采购人于</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个工作日内组织验收。</w:t>
            </w:r>
          </w:p>
        </w:tc>
        <w:tc>
          <w:tcPr>
            <w:tcW w:w="2345" w:type="dxa"/>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09" w:type="dxa"/>
            <w:noWrap w:val="0"/>
            <w:vAlign w:val="center"/>
          </w:tcPr>
          <w:p>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4</w:t>
            </w:r>
          </w:p>
        </w:tc>
        <w:tc>
          <w:tcPr>
            <w:tcW w:w="1276" w:type="dxa"/>
            <w:noWrap w:val="0"/>
            <w:vAlign w:val="center"/>
          </w:tcPr>
          <w:p>
            <w:pPr>
              <w:jc w:val="center"/>
              <w:rPr>
                <w:rFonts w:hint="default" w:ascii="宋体" w:hAnsi="宋体" w:cs="宋体" w:eastAsiaTheme="minorEastAsia"/>
                <w:b/>
                <w:szCs w:val="21"/>
                <w:lang w:val="en-US" w:eastAsia="zh-CN"/>
              </w:rPr>
            </w:pPr>
            <w:r>
              <w:rPr>
                <w:rFonts w:hint="eastAsia" w:ascii="宋体" w:hAnsi="宋体" w:cs="宋体"/>
                <w:b/>
                <w:bCs/>
                <w:szCs w:val="21"/>
                <w:lang w:val="en-US" w:eastAsia="zh-CN"/>
              </w:rPr>
              <w:t>违约责任</w:t>
            </w:r>
          </w:p>
        </w:tc>
        <w:tc>
          <w:tcPr>
            <w:tcW w:w="41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ascii="宋体" w:hAnsi="宋体" w:cs="宋体"/>
                <w:bCs/>
                <w:sz w:val="21"/>
                <w:szCs w:val="21"/>
                <w:highlight w:val="yellow"/>
              </w:rPr>
            </w:pPr>
            <w:r>
              <w:rPr>
                <w:rFonts w:hint="eastAsia" w:asciiTheme="minorEastAsia" w:hAnsiTheme="minorEastAsia" w:eastAsiaTheme="minorEastAsia" w:cstheme="minorEastAsia"/>
                <w:bCs/>
                <w:sz w:val="21"/>
                <w:szCs w:val="21"/>
                <w:lang w:val="en-US" w:eastAsia="zh-CN"/>
              </w:rPr>
              <w:t>4.1</w:t>
            </w:r>
            <w:r>
              <w:rPr>
                <w:rFonts w:hint="eastAsia" w:asciiTheme="minorEastAsia" w:hAnsiTheme="minorEastAsia" w:eastAsiaTheme="minorEastAsia" w:cstheme="minorEastAsia"/>
                <w:bCs/>
                <w:sz w:val="21"/>
                <w:szCs w:val="21"/>
              </w:rPr>
              <w:t>未按合同约定完工期完工的，每延期一天扣除工程结算款500元。</w:t>
            </w:r>
          </w:p>
        </w:tc>
        <w:tc>
          <w:tcPr>
            <w:tcW w:w="2345" w:type="dxa"/>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widowControl/>
              <w:jc w:val="center"/>
              <w:rPr>
                <w:rFonts w:hint="eastAsia" w:ascii="宋体" w:hAnsi="宋体" w:eastAsia="宋体" w:cs="宋体"/>
                <w:kern w:val="0"/>
                <w:sz w:val="22"/>
                <w:lang w:eastAsia="zh-CN"/>
              </w:rPr>
            </w:pPr>
            <w:r>
              <w:rPr>
                <w:rFonts w:hint="eastAsia" w:ascii="宋体" w:hAnsi="宋体" w:cs="宋体"/>
                <w:kern w:val="0"/>
                <w:sz w:val="22"/>
                <w:lang w:val="en-US" w:eastAsia="zh-CN"/>
              </w:rPr>
              <w:t>5</w:t>
            </w:r>
          </w:p>
        </w:tc>
        <w:tc>
          <w:tcPr>
            <w:tcW w:w="1276" w:type="dxa"/>
            <w:noWrap w:val="0"/>
            <w:vAlign w:val="center"/>
          </w:tcPr>
          <w:p>
            <w:pPr>
              <w:jc w:val="center"/>
              <w:rPr>
                <w:rFonts w:hint="default" w:ascii="宋体" w:hAnsi="宋体" w:cs="宋体"/>
                <w:b/>
                <w:bCs/>
                <w:szCs w:val="21"/>
                <w:lang w:val="en-US"/>
              </w:rPr>
            </w:pPr>
            <w:r>
              <w:rPr>
                <w:rFonts w:hint="eastAsia" w:ascii="宋体" w:hAnsi="宋体" w:cs="宋体"/>
                <w:b/>
                <w:bCs/>
                <w:szCs w:val="21"/>
                <w:lang w:val="en-US" w:eastAsia="zh-CN"/>
              </w:rPr>
              <w:t>付款方式</w:t>
            </w:r>
          </w:p>
        </w:tc>
        <w:tc>
          <w:tcPr>
            <w:tcW w:w="4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bCs/>
                <w:sz w:val="21"/>
                <w:szCs w:val="21"/>
              </w:rPr>
            </w:pPr>
            <w:r>
              <w:rPr>
                <w:rFonts w:hint="eastAsia" w:asciiTheme="minorEastAsia" w:hAnsiTheme="minorEastAsia" w:cstheme="minorEastAsia"/>
                <w:sz w:val="21"/>
                <w:szCs w:val="21"/>
                <w:lang w:val="en-US" w:eastAsia="zh-CN"/>
              </w:rPr>
              <w:t>5.1</w:t>
            </w:r>
            <w:r>
              <w:rPr>
                <w:rFonts w:hint="eastAsia" w:asciiTheme="minorEastAsia" w:hAnsiTheme="minorEastAsia" w:eastAsiaTheme="minorEastAsia" w:cstheme="minorEastAsia"/>
                <w:sz w:val="21"/>
                <w:szCs w:val="21"/>
              </w:rPr>
              <w:t>工程验收合格后</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供应商提供合格付款资料，</w:t>
            </w:r>
            <w:r>
              <w:rPr>
                <w:rFonts w:hint="eastAsia" w:asciiTheme="minorEastAsia" w:hAnsiTheme="minorEastAsia" w:eastAsiaTheme="minorEastAsia" w:cstheme="minorEastAsia"/>
                <w:bCs/>
                <w:sz w:val="21"/>
                <w:szCs w:val="21"/>
              </w:rPr>
              <w:t>采购人1</w:t>
            </w: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rPr>
              <w:t>个工作日内</w:t>
            </w:r>
            <w:r>
              <w:rPr>
                <w:rFonts w:hint="eastAsia" w:asciiTheme="minorEastAsia" w:hAnsiTheme="minorEastAsia" w:eastAsiaTheme="minorEastAsia" w:cstheme="minorEastAsia"/>
                <w:sz w:val="21"/>
                <w:szCs w:val="21"/>
              </w:rPr>
              <w:t>支付</w:t>
            </w:r>
            <w:r>
              <w:rPr>
                <w:rFonts w:hint="eastAsia" w:asciiTheme="minorEastAsia" w:hAnsiTheme="minorEastAsia" w:eastAsiaTheme="minorEastAsia" w:cstheme="minorEastAsia"/>
                <w:sz w:val="21"/>
                <w:szCs w:val="21"/>
                <w:lang w:val="en-US" w:eastAsia="zh-CN"/>
              </w:rPr>
              <w:t>全款</w:t>
            </w:r>
            <w:r>
              <w:rPr>
                <w:rFonts w:hint="eastAsia" w:asciiTheme="minorEastAsia" w:hAnsiTheme="minorEastAsia" w:eastAsiaTheme="minorEastAsia" w:cstheme="minorEastAsia"/>
                <w:sz w:val="21"/>
                <w:szCs w:val="21"/>
              </w:rPr>
              <w:t>。</w:t>
            </w:r>
          </w:p>
        </w:tc>
        <w:tc>
          <w:tcPr>
            <w:tcW w:w="2345" w:type="dxa"/>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rPr>
          <w:rFonts w:hint="default"/>
          <w:lang w:val="en-US"/>
        </w:rPr>
      </w:pPr>
    </w:p>
    <w:p>
      <w:pPr>
        <w:pStyle w:val="2"/>
        <w:rPr>
          <w:rFonts w:hint="eastAsia" w:ascii="仿宋_GB2312" w:hAnsi="宋体" w:eastAsia="仿宋_GB2312" w:cs="宋体"/>
          <w:sz w:val="24"/>
          <w:szCs w:val="28"/>
        </w:rPr>
      </w:pPr>
    </w:p>
    <w:p/>
    <w:p>
      <w:pPr>
        <w:spacing w:line="360" w:lineRule="auto"/>
        <w:ind w:right="239" w:rightChars="114" w:firstLine="5280" w:firstLineChars="2200"/>
        <w:jc w:val="right"/>
        <w:rPr>
          <w:rFonts w:hint="eastAsia" w:ascii="宋体" w:hAnsi="宋体" w:eastAsia="宋体" w:cs="Times New Roman"/>
          <w:sz w:val="24"/>
          <w:szCs w:val="24"/>
        </w:rPr>
      </w:pPr>
    </w:p>
    <w:p>
      <w:pPr>
        <w:spacing w:line="360" w:lineRule="auto"/>
        <w:ind w:right="239" w:rightChars="114" w:firstLine="5280" w:firstLineChars="2200"/>
        <w:jc w:val="right"/>
        <w:rPr>
          <w:rFonts w:hint="eastAsia" w:ascii="宋体" w:hAnsi="宋体" w:eastAsia="宋体" w:cs="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0NjgyYTQzYzU1MWVmOGU3NzVmN2MwNWVjN2RkYzcifQ=="/>
  </w:docVars>
  <w:rsids>
    <w:rsidRoot w:val="00BB7A29"/>
    <w:rsid w:val="00023D91"/>
    <w:rsid w:val="000407C4"/>
    <w:rsid w:val="00061E24"/>
    <w:rsid w:val="00077A8A"/>
    <w:rsid w:val="000A193E"/>
    <w:rsid w:val="00100678"/>
    <w:rsid w:val="00122D69"/>
    <w:rsid w:val="001B35D2"/>
    <w:rsid w:val="00204CC8"/>
    <w:rsid w:val="00224F5C"/>
    <w:rsid w:val="002303A9"/>
    <w:rsid w:val="00241E79"/>
    <w:rsid w:val="00260FA5"/>
    <w:rsid w:val="002924C5"/>
    <w:rsid w:val="002959C5"/>
    <w:rsid w:val="002A2F84"/>
    <w:rsid w:val="00311DFF"/>
    <w:rsid w:val="003263A4"/>
    <w:rsid w:val="00335D8F"/>
    <w:rsid w:val="003449CC"/>
    <w:rsid w:val="003B2494"/>
    <w:rsid w:val="003B4356"/>
    <w:rsid w:val="004037B1"/>
    <w:rsid w:val="00476566"/>
    <w:rsid w:val="004E5B51"/>
    <w:rsid w:val="004F387E"/>
    <w:rsid w:val="00561CF0"/>
    <w:rsid w:val="00610BDB"/>
    <w:rsid w:val="00645B12"/>
    <w:rsid w:val="006667FD"/>
    <w:rsid w:val="006C3DEC"/>
    <w:rsid w:val="006D6974"/>
    <w:rsid w:val="00700A72"/>
    <w:rsid w:val="0073300A"/>
    <w:rsid w:val="0074668A"/>
    <w:rsid w:val="00812F7C"/>
    <w:rsid w:val="008507B7"/>
    <w:rsid w:val="008C2B96"/>
    <w:rsid w:val="009378C5"/>
    <w:rsid w:val="00951C7B"/>
    <w:rsid w:val="00995DFA"/>
    <w:rsid w:val="009968B6"/>
    <w:rsid w:val="00A9129C"/>
    <w:rsid w:val="00AB2875"/>
    <w:rsid w:val="00AC4DAD"/>
    <w:rsid w:val="00AD199C"/>
    <w:rsid w:val="00B47048"/>
    <w:rsid w:val="00B617CC"/>
    <w:rsid w:val="00BB7A29"/>
    <w:rsid w:val="00C1412F"/>
    <w:rsid w:val="00C21DE0"/>
    <w:rsid w:val="00C32121"/>
    <w:rsid w:val="00C67373"/>
    <w:rsid w:val="00CB6B6A"/>
    <w:rsid w:val="00D61CBC"/>
    <w:rsid w:val="00DB33D6"/>
    <w:rsid w:val="00DB741F"/>
    <w:rsid w:val="00E56EE6"/>
    <w:rsid w:val="00E821F3"/>
    <w:rsid w:val="00EA4FC4"/>
    <w:rsid w:val="00ED2B60"/>
    <w:rsid w:val="00EE735F"/>
    <w:rsid w:val="00F55C3D"/>
    <w:rsid w:val="00F7247C"/>
    <w:rsid w:val="00FD79C0"/>
    <w:rsid w:val="5C456EBA"/>
    <w:rsid w:val="5CA1434A"/>
    <w:rsid w:val="617B291F"/>
    <w:rsid w:val="677B1C74"/>
    <w:rsid w:val="6D221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35"/>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36"/>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link w:val="37"/>
    <w:qFormat/>
    <w:uiPriority w:val="9"/>
    <w:pPr>
      <w:autoSpaceDE w:val="0"/>
      <w:autoSpaceDN w:val="0"/>
      <w:adjustRightInd w:val="0"/>
      <w:jc w:val="left"/>
      <w:outlineLvl w:val="3"/>
    </w:pPr>
    <w:rPr>
      <w:rFonts w:ascii="宋体" w:hAnsi="Times New Roman" w:eastAsia="宋体" w:cs="Times New Roman"/>
      <w:kern w:val="0"/>
      <w:sz w:val="24"/>
      <w:szCs w:val="20"/>
    </w:rPr>
  </w:style>
  <w:style w:type="paragraph" w:styleId="7">
    <w:name w:val="heading 5"/>
    <w:basedOn w:val="1"/>
    <w:next w:val="1"/>
    <w:link w:val="38"/>
    <w:qFormat/>
    <w:uiPriority w:val="9"/>
    <w:pPr>
      <w:keepNext/>
      <w:keepLines/>
      <w:tabs>
        <w:tab w:val="left" w:pos="1008"/>
      </w:tabs>
      <w:spacing w:before="280" w:after="290" w:line="376" w:lineRule="auto"/>
      <w:ind w:left="1008" w:hanging="1008"/>
      <w:outlineLvl w:val="4"/>
    </w:pPr>
    <w:rPr>
      <w:rFonts w:ascii="Calibri" w:hAnsi="Calibri" w:eastAsia="宋体" w:cs="Times New Roman"/>
      <w:b/>
      <w:bCs/>
      <w:sz w:val="28"/>
      <w:szCs w:val="28"/>
    </w:rPr>
  </w:style>
  <w:style w:type="paragraph" w:styleId="8">
    <w:name w:val="heading 6"/>
    <w:basedOn w:val="1"/>
    <w:next w:val="1"/>
    <w:link w:val="39"/>
    <w:qFormat/>
    <w:uiPriority w:val="9"/>
    <w:pPr>
      <w:keepNext/>
      <w:keepLines/>
      <w:tabs>
        <w:tab w:val="left" w:pos="1152"/>
      </w:tabs>
      <w:spacing w:before="240" w:after="64" w:line="320" w:lineRule="auto"/>
      <w:ind w:left="1152" w:hanging="1152"/>
      <w:outlineLvl w:val="5"/>
    </w:pPr>
    <w:rPr>
      <w:rFonts w:ascii="Cambria" w:hAnsi="Cambria" w:eastAsia="宋体" w:cs="Times New Roman"/>
      <w:b/>
      <w:bCs/>
      <w:sz w:val="24"/>
      <w:szCs w:val="24"/>
    </w:rPr>
  </w:style>
  <w:style w:type="paragraph" w:styleId="9">
    <w:name w:val="heading 7"/>
    <w:basedOn w:val="1"/>
    <w:next w:val="1"/>
    <w:link w:val="40"/>
    <w:qFormat/>
    <w:uiPriority w:val="9"/>
    <w:pPr>
      <w:keepNext/>
      <w:keepLines/>
      <w:tabs>
        <w:tab w:val="left" w:pos="1296"/>
      </w:tabs>
      <w:spacing w:before="240" w:after="64" w:line="320" w:lineRule="auto"/>
      <w:ind w:left="1296" w:hanging="1296"/>
      <w:outlineLvl w:val="6"/>
    </w:pPr>
    <w:rPr>
      <w:rFonts w:ascii="Calibri" w:hAnsi="Calibri" w:eastAsia="宋体" w:cs="Times New Roman"/>
      <w:b/>
      <w:bCs/>
      <w:sz w:val="24"/>
      <w:szCs w:val="24"/>
    </w:rPr>
  </w:style>
  <w:style w:type="paragraph" w:styleId="10">
    <w:name w:val="heading 8"/>
    <w:basedOn w:val="1"/>
    <w:next w:val="1"/>
    <w:link w:val="41"/>
    <w:qFormat/>
    <w:uiPriority w:val="9"/>
    <w:pPr>
      <w:keepNext/>
      <w:keepLines/>
      <w:tabs>
        <w:tab w:val="left" w:pos="1440"/>
      </w:tabs>
      <w:spacing w:before="240" w:after="64" w:line="320" w:lineRule="auto"/>
      <w:ind w:left="1440" w:hanging="1440"/>
      <w:outlineLvl w:val="7"/>
    </w:pPr>
    <w:rPr>
      <w:rFonts w:ascii="Cambria" w:hAnsi="Cambria" w:eastAsia="宋体" w:cs="Times New Roman"/>
      <w:sz w:val="24"/>
      <w:szCs w:val="24"/>
    </w:rPr>
  </w:style>
  <w:style w:type="paragraph" w:styleId="11">
    <w:name w:val="heading 9"/>
    <w:basedOn w:val="1"/>
    <w:next w:val="1"/>
    <w:link w:val="42"/>
    <w:qFormat/>
    <w:uiPriority w:val="9"/>
    <w:pPr>
      <w:keepNext/>
      <w:keepLines/>
      <w:tabs>
        <w:tab w:val="left" w:pos="1584"/>
      </w:tabs>
      <w:spacing w:before="240" w:after="64" w:line="320" w:lineRule="auto"/>
      <w:ind w:left="1584" w:hanging="1584"/>
      <w:outlineLvl w:val="8"/>
    </w:pPr>
    <w:rPr>
      <w:rFonts w:ascii="Cambria" w:hAnsi="Cambria" w:eastAsia="宋体" w:cs="Times New Roman"/>
      <w:szCs w:val="21"/>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5"/>
    <w:qFormat/>
    <w:uiPriority w:val="0"/>
    <w:pPr>
      <w:spacing w:after="120"/>
    </w:pPr>
    <w:rPr>
      <w:rFonts w:ascii="Times New Roman" w:hAnsi="Times New Roman" w:eastAsia="宋体" w:cs="Times New Roman"/>
      <w:szCs w:val="24"/>
    </w:rPr>
  </w:style>
  <w:style w:type="paragraph" w:styleId="12">
    <w:name w:val="Normal Indent"/>
    <w:basedOn w:val="1"/>
    <w:link w:val="53"/>
    <w:qFormat/>
    <w:uiPriority w:val="0"/>
    <w:pPr>
      <w:ind w:firstLine="420" w:firstLineChars="200"/>
    </w:pPr>
    <w:rPr>
      <w:rFonts w:ascii="Times New Roman" w:hAnsi="Times New Roman" w:eastAsia="宋体" w:cs="Times New Roman"/>
      <w:szCs w:val="24"/>
    </w:rPr>
  </w:style>
  <w:style w:type="paragraph" w:styleId="13">
    <w:name w:val="Document Map"/>
    <w:basedOn w:val="1"/>
    <w:link w:val="43"/>
    <w:semiHidden/>
    <w:qFormat/>
    <w:uiPriority w:val="0"/>
    <w:pPr>
      <w:shd w:val="clear" w:color="auto" w:fill="000080"/>
    </w:pPr>
    <w:rPr>
      <w:rFonts w:ascii="Times New Roman" w:hAnsi="Times New Roman" w:eastAsia="宋体" w:cs="Times New Roman"/>
      <w:szCs w:val="24"/>
    </w:rPr>
  </w:style>
  <w:style w:type="paragraph" w:styleId="14">
    <w:name w:val="annotation text"/>
    <w:basedOn w:val="1"/>
    <w:link w:val="44"/>
    <w:qFormat/>
    <w:uiPriority w:val="0"/>
    <w:pPr>
      <w:jc w:val="left"/>
    </w:pPr>
    <w:rPr>
      <w:rFonts w:ascii="Times New Roman" w:hAnsi="Times New Roman" w:eastAsia="宋体" w:cs="Times New Roman"/>
      <w:szCs w:val="24"/>
    </w:rPr>
  </w:style>
  <w:style w:type="paragraph" w:styleId="15">
    <w:name w:val="Body Text Indent"/>
    <w:basedOn w:val="1"/>
    <w:link w:val="46"/>
    <w:qFormat/>
    <w:uiPriority w:val="0"/>
    <w:pPr>
      <w:spacing w:after="120"/>
      <w:ind w:left="420" w:leftChars="200"/>
    </w:pPr>
    <w:rPr>
      <w:rFonts w:ascii="Times New Roman" w:hAnsi="Times New Roman" w:eastAsia="宋体" w:cs="Times New Roman"/>
      <w:szCs w:val="24"/>
    </w:rPr>
  </w:style>
  <w:style w:type="paragraph" w:styleId="16">
    <w:name w:val="Plain Text"/>
    <w:basedOn w:val="1"/>
    <w:link w:val="47"/>
    <w:qFormat/>
    <w:uiPriority w:val="0"/>
    <w:rPr>
      <w:rFonts w:ascii="宋体" w:hAnsi="Courier New" w:eastAsia="宋体" w:cs="Times New Roman"/>
      <w:szCs w:val="21"/>
    </w:rPr>
  </w:style>
  <w:style w:type="paragraph" w:styleId="17">
    <w:name w:val="Date"/>
    <w:basedOn w:val="1"/>
    <w:next w:val="1"/>
    <w:link w:val="48"/>
    <w:qFormat/>
    <w:uiPriority w:val="0"/>
    <w:pPr>
      <w:ind w:left="100" w:leftChars="2500"/>
    </w:pPr>
    <w:rPr>
      <w:rFonts w:ascii="Times New Roman" w:hAnsi="Times New Roman" w:eastAsia="宋体" w:cs="Times New Roman"/>
      <w:szCs w:val="24"/>
    </w:rPr>
  </w:style>
  <w:style w:type="paragraph" w:styleId="18">
    <w:name w:val="Balloon Text"/>
    <w:basedOn w:val="1"/>
    <w:link w:val="49"/>
    <w:qFormat/>
    <w:uiPriority w:val="0"/>
    <w:rPr>
      <w:rFonts w:ascii="Times New Roman" w:hAnsi="Times New Roman" w:eastAsia="宋体" w:cs="Times New Roman"/>
      <w:sz w:val="18"/>
      <w:szCs w:val="18"/>
    </w:rPr>
  </w:style>
  <w:style w:type="paragraph" w:styleId="19">
    <w:name w:val="footer"/>
    <w:basedOn w:val="1"/>
    <w:link w:val="33"/>
    <w:unhideWhenUsed/>
    <w:qFormat/>
    <w:uiPriority w:val="0"/>
    <w:pPr>
      <w:tabs>
        <w:tab w:val="center" w:pos="4153"/>
        <w:tab w:val="right" w:pos="8306"/>
      </w:tabs>
      <w:snapToGrid w:val="0"/>
      <w:jc w:val="left"/>
    </w:pPr>
    <w:rPr>
      <w:sz w:val="18"/>
      <w:szCs w:val="18"/>
    </w:rPr>
  </w:style>
  <w:style w:type="paragraph" w:styleId="20">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Calibri" w:hAnsi="Calibri" w:eastAsia="宋体" w:cs="Times New Roman"/>
      <w:kern w:val="0"/>
      <w:sz w:val="22"/>
    </w:rPr>
  </w:style>
  <w:style w:type="paragraph" w:styleId="22">
    <w:name w:val="HTML Preformatted"/>
    <w:basedOn w:val="1"/>
    <w:link w:val="5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link w:val="12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4">
    <w:name w:val="Body Text First Indent 2"/>
    <w:basedOn w:val="15"/>
    <w:link w:val="51"/>
    <w:qFormat/>
    <w:uiPriority w:val="0"/>
    <w:pPr>
      <w:ind w:firstLine="420" w:firstLineChars="200"/>
    </w:pPr>
    <w:rPr>
      <w:rFonts w:ascii="Calibri" w:hAnsi="Calibri"/>
      <w:szCs w:val="22"/>
    </w:rPr>
  </w:style>
  <w:style w:type="table" w:styleId="26">
    <w:name w:val="Table Grid"/>
    <w:basedOn w:val="2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99"/>
    <w:rPr>
      <w:b/>
      <w:bCs/>
    </w:rPr>
  </w:style>
  <w:style w:type="character" w:styleId="29">
    <w:name w:val="FollowedHyperlink"/>
    <w:unhideWhenUsed/>
    <w:qFormat/>
    <w:uiPriority w:val="99"/>
    <w:rPr>
      <w:color w:val="800080"/>
      <w:u w:val="single"/>
    </w:rPr>
  </w:style>
  <w:style w:type="character" w:styleId="30">
    <w:name w:val="Hyperlink"/>
    <w:unhideWhenUsed/>
    <w:qFormat/>
    <w:uiPriority w:val="99"/>
    <w:rPr>
      <w:color w:val="0000FF"/>
      <w:u w:val="single"/>
    </w:rPr>
  </w:style>
  <w:style w:type="character" w:styleId="31">
    <w:name w:val="annotation reference"/>
    <w:qFormat/>
    <w:uiPriority w:val="0"/>
    <w:rPr>
      <w:sz w:val="21"/>
      <w:szCs w:val="21"/>
    </w:rPr>
  </w:style>
  <w:style w:type="character" w:customStyle="1" w:styleId="32">
    <w:name w:val="页眉 字符"/>
    <w:basedOn w:val="27"/>
    <w:link w:val="20"/>
    <w:qFormat/>
    <w:uiPriority w:val="0"/>
    <w:rPr>
      <w:sz w:val="18"/>
      <w:szCs w:val="18"/>
    </w:rPr>
  </w:style>
  <w:style w:type="character" w:customStyle="1" w:styleId="33">
    <w:name w:val="页脚 字符"/>
    <w:basedOn w:val="27"/>
    <w:link w:val="19"/>
    <w:qFormat/>
    <w:uiPriority w:val="99"/>
    <w:rPr>
      <w:sz w:val="18"/>
      <w:szCs w:val="18"/>
    </w:rPr>
  </w:style>
  <w:style w:type="character" w:customStyle="1" w:styleId="34">
    <w:name w:val="标题 1 字符"/>
    <w:basedOn w:val="27"/>
    <w:link w:val="3"/>
    <w:qFormat/>
    <w:uiPriority w:val="9"/>
    <w:rPr>
      <w:rFonts w:ascii="Times New Roman" w:hAnsi="Times New Roman" w:eastAsia="宋体" w:cs="Times New Roman"/>
      <w:b/>
      <w:bCs/>
      <w:kern w:val="44"/>
      <w:sz w:val="44"/>
      <w:szCs w:val="44"/>
    </w:rPr>
  </w:style>
  <w:style w:type="character" w:customStyle="1" w:styleId="35">
    <w:name w:val="标题 2 字符"/>
    <w:basedOn w:val="27"/>
    <w:link w:val="4"/>
    <w:qFormat/>
    <w:uiPriority w:val="0"/>
    <w:rPr>
      <w:rFonts w:ascii="Arial" w:hAnsi="Arial" w:eastAsia="黑体" w:cs="Times New Roman"/>
      <w:b/>
      <w:bCs/>
      <w:sz w:val="32"/>
      <w:szCs w:val="32"/>
    </w:rPr>
  </w:style>
  <w:style w:type="character" w:customStyle="1" w:styleId="36">
    <w:name w:val="标题 3 字符"/>
    <w:basedOn w:val="27"/>
    <w:link w:val="5"/>
    <w:qFormat/>
    <w:uiPriority w:val="0"/>
    <w:rPr>
      <w:rFonts w:ascii="Times New Roman" w:hAnsi="Times New Roman" w:eastAsia="宋体" w:cs="Times New Roman"/>
      <w:b/>
      <w:bCs/>
      <w:sz w:val="32"/>
      <w:szCs w:val="32"/>
    </w:rPr>
  </w:style>
  <w:style w:type="character" w:customStyle="1" w:styleId="37">
    <w:name w:val="标题 4 字符"/>
    <w:basedOn w:val="27"/>
    <w:link w:val="6"/>
    <w:qFormat/>
    <w:uiPriority w:val="9"/>
    <w:rPr>
      <w:rFonts w:ascii="宋体" w:hAnsi="Times New Roman" w:eastAsia="宋体" w:cs="Times New Roman"/>
      <w:kern w:val="0"/>
      <w:sz w:val="24"/>
      <w:szCs w:val="20"/>
    </w:rPr>
  </w:style>
  <w:style w:type="character" w:customStyle="1" w:styleId="38">
    <w:name w:val="标题 5 字符"/>
    <w:basedOn w:val="27"/>
    <w:link w:val="7"/>
    <w:qFormat/>
    <w:uiPriority w:val="9"/>
    <w:rPr>
      <w:rFonts w:ascii="Calibri" w:hAnsi="Calibri" w:eastAsia="宋体" w:cs="Times New Roman"/>
      <w:b/>
      <w:bCs/>
      <w:sz w:val="28"/>
      <w:szCs w:val="28"/>
    </w:rPr>
  </w:style>
  <w:style w:type="character" w:customStyle="1" w:styleId="39">
    <w:name w:val="标题 6 字符"/>
    <w:basedOn w:val="27"/>
    <w:link w:val="8"/>
    <w:qFormat/>
    <w:uiPriority w:val="9"/>
    <w:rPr>
      <w:rFonts w:ascii="Cambria" w:hAnsi="Cambria" w:eastAsia="宋体" w:cs="Times New Roman"/>
      <w:b/>
      <w:bCs/>
      <w:sz w:val="24"/>
      <w:szCs w:val="24"/>
    </w:rPr>
  </w:style>
  <w:style w:type="character" w:customStyle="1" w:styleId="40">
    <w:name w:val="标题 7 字符"/>
    <w:basedOn w:val="27"/>
    <w:link w:val="9"/>
    <w:qFormat/>
    <w:uiPriority w:val="9"/>
    <w:rPr>
      <w:rFonts w:ascii="Calibri" w:hAnsi="Calibri" w:eastAsia="宋体" w:cs="Times New Roman"/>
      <w:b/>
      <w:bCs/>
      <w:sz w:val="24"/>
      <w:szCs w:val="24"/>
    </w:rPr>
  </w:style>
  <w:style w:type="character" w:customStyle="1" w:styleId="41">
    <w:name w:val="标题 8 字符"/>
    <w:basedOn w:val="27"/>
    <w:link w:val="10"/>
    <w:qFormat/>
    <w:uiPriority w:val="9"/>
    <w:rPr>
      <w:rFonts w:ascii="Cambria" w:hAnsi="Cambria" w:eastAsia="宋体" w:cs="Times New Roman"/>
      <w:sz w:val="24"/>
      <w:szCs w:val="24"/>
    </w:rPr>
  </w:style>
  <w:style w:type="character" w:customStyle="1" w:styleId="42">
    <w:name w:val="标题 9 字符"/>
    <w:basedOn w:val="27"/>
    <w:link w:val="11"/>
    <w:qFormat/>
    <w:uiPriority w:val="9"/>
    <w:rPr>
      <w:rFonts w:ascii="Cambria" w:hAnsi="Cambria" w:eastAsia="宋体" w:cs="Times New Roman"/>
      <w:szCs w:val="21"/>
    </w:rPr>
  </w:style>
  <w:style w:type="character" w:customStyle="1" w:styleId="43">
    <w:name w:val="文档结构图 字符"/>
    <w:basedOn w:val="27"/>
    <w:link w:val="13"/>
    <w:semiHidden/>
    <w:qFormat/>
    <w:uiPriority w:val="0"/>
    <w:rPr>
      <w:rFonts w:ascii="Times New Roman" w:hAnsi="Times New Roman" w:eastAsia="宋体" w:cs="Times New Roman"/>
      <w:szCs w:val="24"/>
      <w:shd w:val="clear" w:color="auto" w:fill="000080"/>
    </w:rPr>
  </w:style>
  <w:style w:type="character" w:customStyle="1" w:styleId="44">
    <w:name w:val="批注文字 字符"/>
    <w:basedOn w:val="27"/>
    <w:link w:val="14"/>
    <w:qFormat/>
    <w:uiPriority w:val="0"/>
    <w:rPr>
      <w:rFonts w:ascii="Times New Roman" w:hAnsi="Times New Roman" w:eastAsia="宋体" w:cs="Times New Roman"/>
      <w:szCs w:val="24"/>
    </w:rPr>
  </w:style>
  <w:style w:type="character" w:customStyle="1" w:styleId="45">
    <w:name w:val="正文文本 字符"/>
    <w:basedOn w:val="27"/>
    <w:link w:val="2"/>
    <w:qFormat/>
    <w:uiPriority w:val="0"/>
    <w:rPr>
      <w:rFonts w:ascii="Times New Roman" w:hAnsi="Times New Roman" w:eastAsia="宋体" w:cs="Times New Roman"/>
      <w:szCs w:val="24"/>
    </w:rPr>
  </w:style>
  <w:style w:type="character" w:customStyle="1" w:styleId="46">
    <w:name w:val="正文文本缩进 字符"/>
    <w:basedOn w:val="27"/>
    <w:link w:val="15"/>
    <w:qFormat/>
    <w:uiPriority w:val="0"/>
    <w:rPr>
      <w:rFonts w:ascii="Times New Roman" w:hAnsi="Times New Roman" w:eastAsia="宋体" w:cs="Times New Roman"/>
      <w:szCs w:val="24"/>
    </w:rPr>
  </w:style>
  <w:style w:type="character" w:customStyle="1" w:styleId="47">
    <w:name w:val="纯文本 字符"/>
    <w:basedOn w:val="27"/>
    <w:link w:val="16"/>
    <w:qFormat/>
    <w:uiPriority w:val="0"/>
    <w:rPr>
      <w:rFonts w:ascii="宋体" w:hAnsi="Courier New" w:eastAsia="宋体" w:cs="Times New Roman"/>
      <w:szCs w:val="21"/>
    </w:rPr>
  </w:style>
  <w:style w:type="character" w:customStyle="1" w:styleId="48">
    <w:name w:val="日期 字符"/>
    <w:basedOn w:val="27"/>
    <w:link w:val="17"/>
    <w:qFormat/>
    <w:uiPriority w:val="0"/>
    <w:rPr>
      <w:rFonts w:ascii="Times New Roman" w:hAnsi="Times New Roman" w:eastAsia="宋体" w:cs="Times New Roman"/>
      <w:szCs w:val="24"/>
    </w:rPr>
  </w:style>
  <w:style w:type="character" w:customStyle="1" w:styleId="49">
    <w:name w:val="批注框文本 字符"/>
    <w:basedOn w:val="27"/>
    <w:link w:val="18"/>
    <w:qFormat/>
    <w:uiPriority w:val="0"/>
    <w:rPr>
      <w:rFonts w:ascii="Times New Roman" w:hAnsi="Times New Roman" w:eastAsia="宋体" w:cs="Times New Roman"/>
      <w:sz w:val="18"/>
      <w:szCs w:val="18"/>
    </w:rPr>
  </w:style>
  <w:style w:type="character" w:customStyle="1" w:styleId="50">
    <w:name w:val="HTML 预设格式 字符"/>
    <w:basedOn w:val="27"/>
    <w:link w:val="22"/>
    <w:qFormat/>
    <w:uiPriority w:val="0"/>
    <w:rPr>
      <w:rFonts w:ascii="宋体" w:hAnsi="宋体" w:eastAsia="宋体" w:cs="宋体"/>
      <w:kern w:val="0"/>
      <w:sz w:val="24"/>
      <w:szCs w:val="24"/>
    </w:rPr>
  </w:style>
  <w:style w:type="character" w:customStyle="1" w:styleId="51">
    <w:name w:val="正文文本首行缩进 2 字符"/>
    <w:basedOn w:val="46"/>
    <w:link w:val="24"/>
    <w:qFormat/>
    <w:uiPriority w:val="0"/>
    <w:rPr>
      <w:rFonts w:ascii="Calibri" w:hAnsi="Calibri" w:eastAsia="宋体" w:cs="Times New Roman"/>
      <w:szCs w:val="24"/>
    </w:rPr>
  </w:style>
  <w:style w:type="character" w:customStyle="1" w:styleId="52">
    <w:name w:val="apple-converted-space"/>
    <w:basedOn w:val="27"/>
    <w:qFormat/>
    <w:uiPriority w:val="0"/>
  </w:style>
  <w:style w:type="character" w:customStyle="1" w:styleId="53">
    <w:name w:val="正文缩进 字符"/>
    <w:link w:val="12"/>
    <w:qFormat/>
    <w:uiPriority w:val="0"/>
    <w:rPr>
      <w:rFonts w:ascii="Times New Roman" w:hAnsi="Times New Roman" w:eastAsia="宋体" w:cs="Times New Roman"/>
      <w:szCs w:val="24"/>
    </w:rPr>
  </w:style>
  <w:style w:type="character" w:customStyle="1" w:styleId="54">
    <w:name w:val="列表段落 字符"/>
    <w:link w:val="55"/>
    <w:qFormat/>
    <w:uiPriority w:val="34"/>
    <w:rPr>
      <w:rFonts w:ascii="Calibri" w:hAnsi="Calibri" w:eastAsia="宋体"/>
    </w:rPr>
  </w:style>
  <w:style w:type="paragraph" w:styleId="55">
    <w:name w:val="List Paragraph"/>
    <w:basedOn w:val="1"/>
    <w:link w:val="54"/>
    <w:qFormat/>
    <w:uiPriority w:val="34"/>
    <w:pPr>
      <w:ind w:firstLine="420" w:firstLineChars="200"/>
    </w:pPr>
    <w:rPr>
      <w:rFonts w:ascii="Calibri" w:hAnsi="Calibri" w:eastAsia="宋体"/>
    </w:rPr>
  </w:style>
  <w:style w:type="paragraph" w:customStyle="1" w:styleId="5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6"/>
      <w:szCs w:val="16"/>
    </w:rPr>
  </w:style>
  <w:style w:type="paragraph" w:customStyle="1" w:styleId="57">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5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4"/>
      <w:szCs w:val="24"/>
    </w:rPr>
  </w:style>
  <w:style w:type="paragraph" w:customStyle="1" w:styleId="60">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6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6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3">
    <w:name w:val="xl6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65">
    <w:name w:val="列出段落1"/>
    <w:basedOn w:val="1"/>
    <w:qFormat/>
    <w:uiPriority w:val="0"/>
    <w:pPr>
      <w:ind w:firstLine="420" w:firstLineChars="200"/>
    </w:pPr>
    <w:rPr>
      <w:rFonts w:ascii="Times New Roman" w:hAnsi="Times New Roman" w:eastAsia="宋体" w:cs="Times New Roman"/>
      <w:kern w:val="0"/>
      <w:sz w:val="24"/>
      <w:szCs w:val="20"/>
    </w:rPr>
  </w:style>
  <w:style w:type="paragraph" w:customStyle="1" w:styleId="6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2"/>
    </w:rPr>
  </w:style>
  <w:style w:type="paragraph" w:customStyle="1" w:styleId="6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6"/>
      <w:szCs w:val="16"/>
    </w:rPr>
  </w:style>
  <w:style w:type="paragraph" w:customStyle="1" w:styleId="70">
    <w:name w:val="xl46"/>
    <w:basedOn w:val="1"/>
    <w:qFormat/>
    <w:uiPriority w:val="0"/>
    <w:pPr>
      <w:widowControl/>
      <w:spacing w:before="100" w:beforeAutospacing="1" w:after="100" w:afterAutospacing="1"/>
      <w:jc w:val="center"/>
    </w:pPr>
    <w:rPr>
      <w:rFonts w:ascii="宋体" w:hAnsi="宋体" w:eastAsia="宋体" w:cs="宋体"/>
      <w:b/>
      <w:bCs/>
      <w:kern w:val="0"/>
      <w:sz w:val="32"/>
      <w:szCs w:val="32"/>
    </w:rPr>
  </w:style>
  <w:style w:type="paragraph" w:customStyle="1" w:styleId="7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2">
    <w:name w:val="签字盖章样式"/>
    <w:basedOn w:val="1"/>
    <w:qFormat/>
    <w:uiPriority w:val="0"/>
    <w:pPr>
      <w:spacing w:beforeLines="50" w:afterLines="50" w:line="600" w:lineRule="exact"/>
      <w:ind w:left="963" w:leftChars="229" w:hanging="482" w:hangingChars="200"/>
    </w:pPr>
    <w:rPr>
      <w:rFonts w:ascii="宋体" w:hAnsi="宋体" w:eastAsia="宋体" w:cs="Times New Roman"/>
      <w:b/>
      <w:sz w:val="24"/>
      <w:szCs w:val="24"/>
    </w:rPr>
  </w:style>
  <w:style w:type="paragraph" w:customStyle="1" w:styleId="73">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74">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75">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styleId="7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7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color w:val="FF0000"/>
      <w:kern w:val="0"/>
      <w:sz w:val="24"/>
      <w:szCs w:val="24"/>
    </w:rPr>
  </w:style>
  <w:style w:type="paragraph" w:customStyle="1" w:styleId="7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7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1">
    <w:name w:val="xl65"/>
    <w:basedOn w:val="1"/>
    <w:qFormat/>
    <w:uiPriority w:val="0"/>
    <w:pPr>
      <w:widowControl/>
      <w:spacing w:before="100" w:beforeAutospacing="1" w:after="100" w:afterAutospacing="1"/>
      <w:jc w:val="center"/>
      <w:textAlignment w:val="center"/>
    </w:pPr>
    <w:rPr>
      <w:rFonts w:ascii="宋体" w:hAnsi="宋体" w:eastAsia="宋体" w:cs="宋体"/>
      <w:kern w:val="0"/>
      <w:sz w:val="18"/>
      <w:szCs w:val="18"/>
    </w:rPr>
  </w:style>
  <w:style w:type="paragraph" w:customStyle="1" w:styleId="8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3">
    <w:name w:val="Char Char1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16"/>
      <w:szCs w:val="16"/>
    </w:rPr>
  </w:style>
  <w:style w:type="paragraph" w:customStyle="1" w:styleId="8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6"/>
      <w:szCs w:val="16"/>
    </w:rPr>
  </w:style>
  <w:style w:type="paragraph" w:customStyle="1" w:styleId="8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87">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8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16"/>
      <w:szCs w:val="16"/>
    </w:rPr>
  </w:style>
  <w:style w:type="paragraph" w:customStyle="1" w:styleId="8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16"/>
      <w:szCs w:val="16"/>
    </w:rPr>
  </w:style>
  <w:style w:type="paragraph" w:customStyle="1" w:styleId="9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9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6"/>
      <w:szCs w:val="16"/>
    </w:rPr>
  </w:style>
  <w:style w:type="paragraph" w:customStyle="1" w:styleId="92">
    <w:name w:val="Char Char Char"/>
    <w:basedOn w:val="1"/>
    <w:qFormat/>
    <w:uiPriority w:val="0"/>
    <w:rPr>
      <w:rFonts w:ascii="Tahoma" w:hAnsi="Tahoma" w:eastAsia="宋体" w:cs="Times New Roman"/>
      <w:b/>
      <w:kern w:val="0"/>
      <w:sz w:val="28"/>
      <w:szCs w:val="20"/>
    </w:rPr>
  </w:style>
  <w:style w:type="paragraph" w:customStyle="1" w:styleId="93">
    <w:name w:val="*正文"/>
    <w:basedOn w:val="1"/>
    <w:qFormat/>
    <w:uiPriority w:val="0"/>
    <w:pPr>
      <w:spacing w:line="360" w:lineRule="auto"/>
      <w:ind w:firstLine="480"/>
    </w:pPr>
    <w:rPr>
      <w:rFonts w:ascii="宋体" w:hAnsi="宋体" w:eastAsia="宋体" w:cs="Times New Roman"/>
      <w:sz w:val="24"/>
    </w:rPr>
  </w:style>
  <w:style w:type="paragraph" w:customStyle="1" w:styleId="94">
    <w:name w:val="列出段落2"/>
    <w:basedOn w:val="1"/>
    <w:qFormat/>
    <w:uiPriority w:val="0"/>
    <w:pPr>
      <w:ind w:firstLine="420" w:firstLineChars="200"/>
    </w:pPr>
    <w:rPr>
      <w:rFonts w:ascii="Calibri" w:hAnsi="Calibri" w:eastAsia="宋体" w:cs="Times New Roman"/>
    </w:rPr>
  </w:style>
  <w:style w:type="paragraph" w:customStyle="1" w:styleId="9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6"/>
      <w:szCs w:val="16"/>
    </w:rPr>
  </w:style>
  <w:style w:type="paragraph" w:customStyle="1" w:styleId="96">
    <w:name w:val="xl67"/>
    <w:basedOn w:val="1"/>
    <w:qFormat/>
    <w:uiPriority w:val="0"/>
    <w:pPr>
      <w:widowControl/>
      <w:spacing w:before="100" w:beforeAutospacing="1" w:after="100" w:afterAutospacing="1"/>
      <w:jc w:val="center"/>
      <w:textAlignment w:val="center"/>
    </w:pPr>
    <w:rPr>
      <w:rFonts w:ascii="宋体" w:hAnsi="宋体" w:eastAsia="宋体" w:cs="宋体"/>
      <w:kern w:val="0"/>
      <w:sz w:val="18"/>
      <w:szCs w:val="18"/>
    </w:rPr>
  </w:style>
  <w:style w:type="paragraph" w:customStyle="1" w:styleId="9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16"/>
      <w:szCs w:val="16"/>
    </w:rPr>
  </w:style>
  <w:style w:type="paragraph" w:customStyle="1" w:styleId="9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6"/>
      <w:szCs w:val="16"/>
    </w:rPr>
  </w:style>
  <w:style w:type="paragraph" w:customStyle="1" w:styleId="10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10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6"/>
      <w:szCs w:val="16"/>
    </w:rPr>
  </w:style>
  <w:style w:type="paragraph" w:customStyle="1" w:styleId="10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04">
    <w:name w:val="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0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10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FF"/>
      <w:kern w:val="0"/>
      <w:sz w:val="24"/>
      <w:szCs w:val="24"/>
    </w:rPr>
  </w:style>
  <w:style w:type="paragraph" w:customStyle="1" w:styleId="10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09">
    <w:name w:val="xl69"/>
    <w:basedOn w:val="1"/>
    <w:qFormat/>
    <w:uiPriority w:val="0"/>
    <w:pPr>
      <w:widowControl/>
      <w:spacing w:before="100" w:beforeAutospacing="1" w:after="100" w:afterAutospacing="1"/>
      <w:jc w:val="center"/>
      <w:textAlignment w:val="center"/>
    </w:pPr>
    <w:rPr>
      <w:rFonts w:ascii="宋体" w:hAnsi="宋体" w:eastAsia="宋体" w:cs="宋体"/>
      <w:kern w:val="0"/>
      <w:sz w:val="18"/>
      <w:szCs w:val="18"/>
    </w:rPr>
  </w:style>
  <w:style w:type="paragraph" w:customStyle="1" w:styleId="11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
    <w:name w:val="xl66"/>
    <w:basedOn w:val="1"/>
    <w:qFormat/>
    <w:uiPriority w:val="0"/>
    <w:pPr>
      <w:widowControl/>
      <w:spacing w:before="100" w:beforeAutospacing="1" w:after="100" w:afterAutospacing="1"/>
      <w:jc w:val="center"/>
      <w:textAlignment w:val="center"/>
    </w:pPr>
    <w:rPr>
      <w:rFonts w:ascii="宋体" w:hAnsi="宋体" w:eastAsia="宋体" w:cs="宋体"/>
      <w:kern w:val="0"/>
      <w:sz w:val="18"/>
      <w:szCs w:val="18"/>
    </w:rPr>
  </w:style>
  <w:style w:type="paragraph" w:customStyle="1" w:styleId="11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16"/>
      <w:szCs w:val="16"/>
    </w:rPr>
  </w:style>
  <w:style w:type="paragraph" w:customStyle="1" w:styleId="113">
    <w:name w:val="USE 1"/>
    <w:basedOn w:val="1"/>
    <w:qFormat/>
    <w:uiPriority w:val="0"/>
    <w:pPr>
      <w:spacing w:line="200" w:lineRule="atLeast"/>
      <w:ind w:left="425" w:hanging="425"/>
      <w:jc w:val="left"/>
    </w:pPr>
    <w:rPr>
      <w:rFonts w:ascii="宋体" w:hAnsi="宋体" w:eastAsia="宋体" w:cs="Times New Roman"/>
      <w:b/>
      <w:sz w:val="24"/>
      <w:szCs w:val="28"/>
    </w:rPr>
  </w:style>
  <w:style w:type="paragraph" w:customStyle="1" w:styleId="114">
    <w:name w:val="p0"/>
    <w:basedOn w:val="1"/>
    <w:qFormat/>
    <w:uiPriority w:val="99"/>
    <w:pPr>
      <w:widowControl/>
    </w:pPr>
    <w:rPr>
      <w:rFonts w:ascii="Times New Roman" w:hAnsi="Times New Roman" w:eastAsia="宋体" w:cs="Times New Roman"/>
      <w:kern w:val="0"/>
      <w:szCs w:val="21"/>
    </w:rPr>
  </w:style>
  <w:style w:type="character" w:customStyle="1" w:styleId="115">
    <w:name w:val="font31"/>
    <w:qFormat/>
    <w:uiPriority w:val="0"/>
    <w:rPr>
      <w:rFonts w:hint="eastAsia" w:ascii="宋体" w:hAnsi="宋体" w:eastAsia="宋体" w:cs="Times New Roman"/>
      <w:color w:val="000000"/>
      <w:sz w:val="20"/>
      <w:szCs w:val="20"/>
      <w:u w:val="none"/>
    </w:rPr>
  </w:style>
  <w:style w:type="character" w:customStyle="1" w:styleId="116">
    <w:name w:val="font21"/>
    <w:qFormat/>
    <w:uiPriority w:val="0"/>
    <w:rPr>
      <w:rFonts w:hint="eastAsia" w:ascii="宋体" w:hAnsi="宋体" w:eastAsia="宋体" w:cs="宋体"/>
      <w:color w:val="000000"/>
      <w:sz w:val="18"/>
      <w:szCs w:val="18"/>
      <w:u w:val="none"/>
    </w:rPr>
  </w:style>
  <w:style w:type="character" w:customStyle="1" w:styleId="117">
    <w:name w:val="font61"/>
    <w:basedOn w:val="27"/>
    <w:qFormat/>
    <w:uiPriority w:val="0"/>
    <w:rPr>
      <w:rFonts w:hint="eastAsia" w:ascii="宋体" w:hAnsi="宋体" w:eastAsia="宋体" w:cs="宋体"/>
      <w:color w:val="000000"/>
      <w:sz w:val="32"/>
      <w:szCs w:val="32"/>
      <w:u w:val="none"/>
    </w:rPr>
  </w:style>
  <w:style w:type="character" w:customStyle="1" w:styleId="118">
    <w:name w:val="suporsub"/>
    <w:basedOn w:val="27"/>
    <w:qFormat/>
    <w:uiPriority w:val="99"/>
    <w:rPr>
      <w:rFonts w:cs="Times New Roman"/>
    </w:rPr>
  </w:style>
  <w:style w:type="paragraph" w:customStyle="1" w:styleId="119">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character" w:customStyle="1" w:styleId="120">
    <w:name w:val="xdrichtextbox2"/>
    <w:basedOn w:val="27"/>
    <w:qFormat/>
    <w:uiPriority w:val="0"/>
    <w:rPr>
      <w:color w:val="0000FF"/>
      <w:sz w:val="18"/>
      <w:szCs w:val="18"/>
      <w:u w:val="none"/>
      <w:bdr w:val="single" w:color="DCDCDC" w:sz="8" w:space="0"/>
      <w:shd w:val="clear" w:color="auto" w:fill="FFFFFF"/>
    </w:rPr>
  </w:style>
  <w:style w:type="character" w:customStyle="1" w:styleId="121">
    <w:name w:val="普通(网站) 字符"/>
    <w:link w:val="23"/>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4564</Words>
  <Characters>5103</Characters>
  <Lines>46</Lines>
  <Paragraphs>13</Paragraphs>
  <TotalTime>3</TotalTime>
  <ScaleCrop>false</ScaleCrop>
  <LinksUpToDate>false</LinksUpToDate>
  <CharactersWithSpaces>5653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2024-05-24T08:34:00Z</dcterms:created>
  <dc:creator>院办杨秀红</dc:creator>
  <cp:lastModifiedBy>Administrator</cp:lastModifiedBy>
  <dcterms:modified xsi:type="dcterms:W3CDTF">2024-06-14T06:45:42Z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1010512291E94465AA66C39C13CBDFF5_12</vt:lpwstr>
  </property>
</Properties>
</file>